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F65A8" w14:textId="398DA51F" w:rsidR="0021275E" w:rsidRDefault="00B26D98" w:rsidP="002C3FFB">
      <w:r w:rsidRPr="001D0E90">
        <w:t xml:space="preserve">As you read </w:t>
      </w:r>
      <w:r w:rsidRPr="001D0E90">
        <w:rPr>
          <w:i/>
        </w:rPr>
        <w:t>Fahrenheit 451</w:t>
      </w:r>
      <w:r w:rsidRPr="001D0E90">
        <w:t>,</w:t>
      </w:r>
      <w:r w:rsidRPr="00021787">
        <w:t xml:space="preserve"> pay attention to how each of the main characters treats </w:t>
      </w:r>
      <w:r>
        <w:t xml:space="preserve">both </w:t>
      </w:r>
      <w:r w:rsidRPr="00021787">
        <w:t>the natural world</w:t>
      </w:r>
      <w:r>
        <w:t xml:space="preserve"> and</w:t>
      </w:r>
      <w:r w:rsidRPr="00021787">
        <w:t xml:space="preserve"> technology, including how </w:t>
      </w:r>
      <w:r>
        <w:t>his or her</w:t>
      </w:r>
      <w:r w:rsidRPr="00021787">
        <w:t xml:space="preserve"> views of the natural world and technology change throughout the novel. Complete the chart with your observations</w:t>
      </w:r>
      <w:r>
        <w:t>, then answer the question below</w:t>
      </w:r>
      <w:r w:rsidRPr="00021787">
        <w:t>.</w:t>
      </w:r>
      <w:bookmarkStart w:id="0" w:name="_GoBack"/>
      <w:bookmarkEnd w:id="0"/>
    </w:p>
    <w:tbl>
      <w:tblPr>
        <w:tblStyle w:val="TableGrid"/>
        <w:tblpPr w:leftFromText="187" w:rightFromText="360" w:vertAnchor="text" w:horzAnchor="margin" w:tblpY="30"/>
        <w:tblW w:w="9085" w:type="dxa"/>
        <w:tblLayout w:type="fixed"/>
        <w:tblLook w:val="04A0" w:firstRow="1" w:lastRow="0" w:firstColumn="1" w:lastColumn="0" w:noHBand="0" w:noVBand="1"/>
      </w:tblPr>
      <w:tblGrid>
        <w:gridCol w:w="2155"/>
        <w:gridCol w:w="3465"/>
        <w:gridCol w:w="3465"/>
      </w:tblGrid>
      <w:tr w:rsidR="004D4E97" w14:paraId="07CBDE20" w14:textId="77777777" w:rsidTr="005D5AB1">
        <w:tc>
          <w:tcPr>
            <w:tcW w:w="2155" w:type="dxa"/>
            <w:shd w:val="clear" w:color="auto" w:fill="147ACD"/>
          </w:tcPr>
          <w:p w14:paraId="73579016" w14:textId="77777777" w:rsidR="004D4E97" w:rsidRPr="00220032" w:rsidRDefault="004D4E97" w:rsidP="005D5AB1">
            <w:pPr>
              <w:pStyle w:val="ChartHead"/>
              <w:ind w:right="0"/>
            </w:pPr>
            <w:r w:rsidRPr="00220032">
              <w:t>Character</w:t>
            </w:r>
          </w:p>
        </w:tc>
        <w:tc>
          <w:tcPr>
            <w:tcW w:w="3465" w:type="dxa"/>
            <w:shd w:val="clear" w:color="auto" w:fill="147ACD"/>
          </w:tcPr>
          <w:p w14:paraId="013F8E69" w14:textId="77777777" w:rsidR="004D4E97" w:rsidRPr="00220032" w:rsidRDefault="004D4E97" w:rsidP="005D5AB1">
            <w:pPr>
              <w:pStyle w:val="ChartHead"/>
              <w:ind w:right="0"/>
            </w:pPr>
            <w:r w:rsidRPr="00220032">
              <w:t>The Natural World</w:t>
            </w:r>
          </w:p>
        </w:tc>
        <w:tc>
          <w:tcPr>
            <w:tcW w:w="3465" w:type="dxa"/>
            <w:shd w:val="clear" w:color="auto" w:fill="147ACD"/>
          </w:tcPr>
          <w:p w14:paraId="7E4713B4" w14:textId="77777777" w:rsidR="004D4E97" w:rsidRPr="00220032" w:rsidRDefault="004D4E97" w:rsidP="005D5AB1">
            <w:pPr>
              <w:pStyle w:val="ChartHead"/>
              <w:ind w:right="0"/>
            </w:pPr>
            <w:r w:rsidRPr="00220032">
              <w:t>Technology</w:t>
            </w:r>
          </w:p>
        </w:tc>
      </w:tr>
      <w:tr w:rsidR="004D4E97" w14:paraId="45504ED7" w14:textId="77777777" w:rsidTr="005D5AB1">
        <w:trPr>
          <w:trHeight w:val="1584"/>
        </w:trPr>
        <w:tc>
          <w:tcPr>
            <w:tcW w:w="2155" w:type="dxa"/>
            <w:shd w:val="clear" w:color="auto" w:fill="auto"/>
          </w:tcPr>
          <w:p w14:paraId="331528B3" w14:textId="138EF38E" w:rsidR="004D4E97" w:rsidRPr="00144482" w:rsidRDefault="004D4E97" w:rsidP="005D5AB1">
            <w:pPr>
              <w:pStyle w:val="ChartText"/>
              <w:framePr w:hSpace="0" w:wrap="auto" w:vAnchor="margin" w:hAnchor="text" w:yAlign="inline"/>
              <w:spacing w:after="100"/>
              <w:rPr>
                <w:rFonts w:ascii="Raleway SemiBold" w:hAnsi="Raleway SemiBold"/>
                <w:b/>
                <w:bCs/>
              </w:rPr>
            </w:pPr>
            <w:r w:rsidRPr="00144482">
              <w:rPr>
                <w:rFonts w:ascii="Raleway SemiBold" w:hAnsi="Raleway SemiBold"/>
                <w:b/>
                <w:bCs/>
              </w:rPr>
              <w:t>Guy Montag</w:t>
            </w:r>
          </w:p>
        </w:tc>
        <w:tc>
          <w:tcPr>
            <w:tcW w:w="3465" w:type="dxa"/>
          </w:tcPr>
          <w:p w14:paraId="4DC721E9" w14:textId="77777777" w:rsidR="004D4E97" w:rsidRPr="00206C61" w:rsidRDefault="004D4E97" w:rsidP="005D5AB1">
            <w:pPr>
              <w:pStyle w:val="ChartSampleAnswer"/>
              <w:spacing w:before="60" w:after="100"/>
              <w:ind w:right="288"/>
            </w:pPr>
            <w:r w:rsidRPr="00206C61">
              <w:t>Montag at first cannot remember if he knew there was dew on the grass in the mornings. He does not pay attention to his surroundings on his walk home.</w:t>
            </w:r>
          </w:p>
        </w:tc>
        <w:tc>
          <w:tcPr>
            <w:tcW w:w="3465" w:type="dxa"/>
            <w:shd w:val="clear" w:color="auto" w:fill="auto"/>
          </w:tcPr>
          <w:p w14:paraId="6B6CBB0A" w14:textId="77777777" w:rsidR="004D4E97" w:rsidRPr="00206C61" w:rsidRDefault="004D4E97" w:rsidP="005D5AB1">
            <w:pPr>
              <w:pStyle w:val="ChartSampleAnswer"/>
              <w:spacing w:before="60" w:after="100"/>
              <w:ind w:right="144"/>
            </w:pPr>
            <w:r w:rsidRPr="00206C61">
              <w:t>Montag initially appreciates technology, but after meeting Clarisse, he grows disgusted by the parlor walls and constant advertisements.</w:t>
            </w:r>
          </w:p>
        </w:tc>
      </w:tr>
      <w:tr w:rsidR="004D4E97" w14:paraId="5B0FAAD9" w14:textId="77777777" w:rsidTr="005D5AB1">
        <w:trPr>
          <w:trHeight w:val="1584"/>
        </w:trPr>
        <w:tc>
          <w:tcPr>
            <w:tcW w:w="2155" w:type="dxa"/>
            <w:shd w:val="clear" w:color="auto" w:fill="auto"/>
          </w:tcPr>
          <w:p w14:paraId="34ED70A3" w14:textId="77777777" w:rsidR="004D4E97" w:rsidRPr="00144482" w:rsidRDefault="004D4E97" w:rsidP="005D5AB1">
            <w:pPr>
              <w:pStyle w:val="ChartText"/>
              <w:framePr w:hSpace="0" w:wrap="auto" w:vAnchor="margin" w:hAnchor="text" w:yAlign="inline"/>
              <w:rPr>
                <w:rFonts w:ascii="Raleway SemiBold" w:hAnsi="Raleway SemiBold"/>
                <w:b/>
                <w:bCs/>
              </w:rPr>
            </w:pPr>
            <w:r w:rsidRPr="00144482">
              <w:rPr>
                <w:rFonts w:ascii="Raleway SemiBold" w:hAnsi="Raleway SemiBold"/>
                <w:b/>
                <w:bCs/>
              </w:rPr>
              <w:t>Mildred Montag</w:t>
            </w:r>
          </w:p>
        </w:tc>
        <w:tc>
          <w:tcPr>
            <w:tcW w:w="3465" w:type="dxa"/>
          </w:tcPr>
          <w:p w14:paraId="1406F196" w14:textId="5D3618EA" w:rsidR="004D4E97" w:rsidRPr="000D66FE" w:rsidRDefault="004D4E97" w:rsidP="005D5AB1">
            <w:pPr>
              <w:pStyle w:val="ChartSampleAnswer"/>
              <w:spacing w:before="60"/>
            </w:pPr>
          </w:p>
        </w:tc>
        <w:tc>
          <w:tcPr>
            <w:tcW w:w="3465" w:type="dxa"/>
            <w:shd w:val="clear" w:color="auto" w:fill="auto"/>
          </w:tcPr>
          <w:p w14:paraId="696ECF32" w14:textId="77777777" w:rsidR="004D4E97" w:rsidRPr="000A7F46" w:rsidRDefault="004D4E97" w:rsidP="005D5AB1">
            <w:pPr>
              <w:pStyle w:val="ChartSampleAnswer"/>
              <w:spacing w:before="60"/>
            </w:pPr>
          </w:p>
        </w:tc>
      </w:tr>
      <w:tr w:rsidR="004D4E97" w14:paraId="3297D457" w14:textId="77777777" w:rsidTr="005D5AB1">
        <w:trPr>
          <w:trHeight w:val="1584"/>
        </w:trPr>
        <w:tc>
          <w:tcPr>
            <w:tcW w:w="2155" w:type="dxa"/>
            <w:shd w:val="clear" w:color="auto" w:fill="auto"/>
          </w:tcPr>
          <w:p w14:paraId="031A2013" w14:textId="77777777" w:rsidR="004D4E97" w:rsidRPr="00144482" w:rsidRDefault="004D4E97" w:rsidP="005D5AB1">
            <w:pPr>
              <w:pStyle w:val="ChartText"/>
              <w:framePr w:hSpace="0" w:wrap="auto" w:vAnchor="margin" w:hAnchor="text" w:yAlign="inline"/>
              <w:rPr>
                <w:rFonts w:ascii="Raleway SemiBold" w:hAnsi="Raleway SemiBold"/>
                <w:b/>
                <w:bCs/>
              </w:rPr>
            </w:pPr>
            <w:r w:rsidRPr="00144482">
              <w:rPr>
                <w:rFonts w:ascii="Raleway SemiBold" w:hAnsi="Raleway SemiBold"/>
                <w:b/>
                <w:bCs/>
              </w:rPr>
              <w:t>Clarisse McClellan</w:t>
            </w:r>
          </w:p>
        </w:tc>
        <w:tc>
          <w:tcPr>
            <w:tcW w:w="3465" w:type="dxa"/>
          </w:tcPr>
          <w:p w14:paraId="1C4D3931" w14:textId="77777777" w:rsidR="004D4E97" w:rsidRPr="000D66FE" w:rsidRDefault="004D4E97" w:rsidP="005D5AB1">
            <w:pPr>
              <w:pStyle w:val="ChartSampleAnswer"/>
              <w:spacing w:before="60"/>
            </w:pPr>
          </w:p>
        </w:tc>
        <w:tc>
          <w:tcPr>
            <w:tcW w:w="3465" w:type="dxa"/>
            <w:shd w:val="clear" w:color="auto" w:fill="auto"/>
          </w:tcPr>
          <w:p w14:paraId="5997E0CC" w14:textId="77777777" w:rsidR="004D4E97" w:rsidRPr="000A7F46" w:rsidRDefault="004D4E97" w:rsidP="005D5AB1">
            <w:pPr>
              <w:pStyle w:val="ChartSampleAnswer"/>
              <w:spacing w:before="60"/>
            </w:pPr>
          </w:p>
        </w:tc>
      </w:tr>
      <w:tr w:rsidR="004D4E97" w14:paraId="278ECE6A" w14:textId="77777777" w:rsidTr="005D5AB1">
        <w:trPr>
          <w:trHeight w:val="1584"/>
        </w:trPr>
        <w:tc>
          <w:tcPr>
            <w:tcW w:w="2155" w:type="dxa"/>
            <w:shd w:val="clear" w:color="auto" w:fill="auto"/>
          </w:tcPr>
          <w:p w14:paraId="05B9EC78" w14:textId="77777777" w:rsidR="004D4E97" w:rsidRPr="00144482" w:rsidRDefault="004D4E97" w:rsidP="005D5AB1">
            <w:pPr>
              <w:pStyle w:val="ChartText"/>
              <w:framePr w:hSpace="0" w:wrap="auto" w:vAnchor="margin" w:hAnchor="text" w:yAlign="inline"/>
              <w:rPr>
                <w:rFonts w:ascii="Raleway SemiBold" w:hAnsi="Raleway SemiBold"/>
                <w:b/>
                <w:bCs/>
              </w:rPr>
            </w:pPr>
            <w:r w:rsidRPr="00144482">
              <w:rPr>
                <w:rFonts w:ascii="Raleway SemiBold" w:hAnsi="Raleway SemiBold"/>
                <w:b/>
                <w:bCs/>
              </w:rPr>
              <w:t>Captain Beatty</w:t>
            </w:r>
          </w:p>
        </w:tc>
        <w:tc>
          <w:tcPr>
            <w:tcW w:w="3465" w:type="dxa"/>
          </w:tcPr>
          <w:p w14:paraId="48B1696C" w14:textId="77777777" w:rsidR="004D4E97" w:rsidRPr="000D66FE" w:rsidRDefault="004D4E97" w:rsidP="005D5AB1">
            <w:pPr>
              <w:pStyle w:val="ChartSampleAnswer"/>
              <w:spacing w:before="60"/>
            </w:pPr>
          </w:p>
        </w:tc>
        <w:tc>
          <w:tcPr>
            <w:tcW w:w="3465" w:type="dxa"/>
            <w:shd w:val="clear" w:color="auto" w:fill="auto"/>
          </w:tcPr>
          <w:p w14:paraId="5926260E" w14:textId="77777777" w:rsidR="004D4E97" w:rsidRPr="000A7F46" w:rsidRDefault="004D4E97" w:rsidP="005D5AB1">
            <w:pPr>
              <w:pStyle w:val="ChartSampleAnswer"/>
              <w:spacing w:before="60"/>
            </w:pPr>
          </w:p>
        </w:tc>
      </w:tr>
      <w:tr w:rsidR="004D4E97" w14:paraId="50B6999B" w14:textId="77777777" w:rsidTr="005D5AB1">
        <w:trPr>
          <w:trHeight w:val="1584"/>
        </w:trPr>
        <w:tc>
          <w:tcPr>
            <w:tcW w:w="2155" w:type="dxa"/>
            <w:shd w:val="clear" w:color="auto" w:fill="auto"/>
          </w:tcPr>
          <w:p w14:paraId="2C917E7E" w14:textId="77777777" w:rsidR="004D4E97" w:rsidRPr="00144482" w:rsidRDefault="004D4E97" w:rsidP="005D5AB1">
            <w:pPr>
              <w:pStyle w:val="ChartText"/>
              <w:framePr w:hSpace="0" w:wrap="auto" w:vAnchor="margin" w:hAnchor="text" w:yAlign="inline"/>
              <w:rPr>
                <w:rFonts w:ascii="Raleway SemiBold" w:hAnsi="Raleway SemiBold"/>
                <w:b/>
                <w:bCs/>
              </w:rPr>
            </w:pPr>
            <w:r w:rsidRPr="00144482">
              <w:rPr>
                <w:rFonts w:ascii="Raleway SemiBold" w:hAnsi="Raleway SemiBold"/>
                <w:b/>
                <w:bCs/>
              </w:rPr>
              <w:t>Professor Faber</w:t>
            </w:r>
          </w:p>
        </w:tc>
        <w:tc>
          <w:tcPr>
            <w:tcW w:w="3465" w:type="dxa"/>
          </w:tcPr>
          <w:p w14:paraId="64AE7446" w14:textId="77777777" w:rsidR="004D4E97" w:rsidRPr="000D66FE" w:rsidRDefault="004D4E97" w:rsidP="005D5AB1">
            <w:pPr>
              <w:pStyle w:val="ChartSampleAnswer"/>
              <w:spacing w:before="60"/>
            </w:pPr>
          </w:p>
        </w:tc>
        <w:tc>
          <w:tcPr>
            <w:tcW w:w="3465" w:type="dxa"/>
            <w:shd w:val="clear" w:color="auto" w:fill="auto"/>
          </w:tcPr>
          <w:p w14:paraId="13AF8CBB" w14:textId="1149F1C9" w:rsidR="004D4E97" w:rsidRPr="000A7F46" w:rsidRDefault="004D4E97" w:rsidP="005D5AB1">
            <w:pPr>
              <w:pStyle w:val="ChartSampleAnswer"/>
              <w:spacing w:before="60"/>
            </w:pPr>
          </w:p>
        </w:tc>
      </w:tr>
    </w:tbl>
    <w:p w14:paraId="3BB02788" w14:textId="77777777" w:rsidR="006A36EE" w:rsidRDefault="006A36EE" w:rsidP="002C3FFB">
      <w:r>
        <w:br/>
      </w:r>
      <w:r w:rsidR="004D4E97" w:rsidRPr="00021787">
        <w:t>What do the different characters’ treatment</w:t>
      </w:r>
      <w:r w:rsidR="004D4E97">
        <w:t>s</w:t>
      </w:r>
      <w:r w:rsidR="004D4E97" w:rsidRPr="00021787">
        <w:t xml:space="preserve"> of the natural world versus technology tell you about how the two are related?</w:t>
      </w:r>
    </w:p>
    <w:p w14:paraId="3ABBC8A8" w14:textId="67FD3A29" w:rsidR="004D4E97" w:rsidRPr="0021275E" w:rsidRDefault="005D5AB1" w:rsidP="002C3FFB">
      <w:r w:rsidRPr="002050EB">
        <w:rPr>
          <w:noProof/>
        </w:rPr>
        <mc:AlternateContent>
          <mc:Choice Requires="wps">
            <w:drawing>
              <wp:anchor distT="0" distB="0" distL="114300" distR="114300" simplePos="0" relativeHeight="251659264" behindDoc="0" locked="0" layoutInCell="1" allowOverlap="1" wp14:anchorId="72B3A421" wp14:editId="301DDD01">
                <wp:simplePos x="0" y="0"/>
                <wp:positionH relativeFrom="column">
                  <wp:posOffset>44157</wp:posOffset>
                </wp:positionH>
                <wp:positionV relativeFrom="paragraph">
                  <wp:posOffset>443865</wp:posOffset>
                </wp:positionV>
                <wp:extent cx="5549900" cy="39306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49900" cy="393065"/>
                        </a:xfrm>
                        <a:prstGeom prst="rect">
                          <a:avLst/>
                        </a:prstGeom>
                        <a:noFill/>
                        <a:ln w="6350">
                          <a:noFill/>
                        </a:ln>
                      </wps:spPr>
                      <wps:txbx>
                        <w:txbxContent>
                          <w:p w14:paraId="41EED9DD" w14:textId="03AD1809" w:rsidR="004F4516" w:rsidRPr="00463558" w:rsidRDefault="00463558" w:rsidP="00463558">
                            <w:pPr>
                              <w:pStyle w:val="Standards"/>
                              <w:ind w:right="0"/>
                              <w:rPr>
                                <w:color w:val="000000" w:themeColor="text1"/>
                              </w:rPr>
                            </w:pPr>
                            <w:r w:rsidRPr="00021787">
                              <w:rPr>
                                <w:color w:val="000000" w:themeColor="text1"/>
                              </w:rPr>
                              <w:t xml:space="preserve">RL.9-10.2 </w:t>
                            </w:r>
                            <w:r w:rsidRPr="00021787">
                              <w:t>Determine a theme or central idea of a text and analyze in detail its development over the course of the text, including how it emerges and is shaped and refined by specific details; provide an objective summary of 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margin-left:3.5pt;margin-top:34.95pt;width:437pt;height: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" filled="f" stroked="f" strokeweight=".5pt">
                <v:textbox>
                  <w:txbxContent>
                    <w:p w14:paraId="41EED9DD" w14:textId="03AD1809" w:rsidR="004F4516" w:rsidRPr="00463558" w:rsidRDefault="00463558" w:rsidP="00463558">
                      <w:pPr>
                        <w:pStyle w:val="Standards"/>
                        <w:ind w:right="0"/>
                        <w:rPr>
                          <w:color w:val="000000" w:themeColor="text1"/>
                        </w:rPr>
                      </w:pPr>
                      <w:r w:rsidRPr="00021787">
                        <w:rPr>
                          <w:color w:val="000000" w:themeColor="text1"/>
                        </w:rPr>
                        <w:t xml:space="preserve">RL.9-10.2 </w:t>
                      </w:r>
                      <w:r w:rsidRPr="00021787">
                        <w:t>Determine a theme or central idea of a text and analyze in detail its development over the course of the text, including how it emerges and is shaped and refined by specific details; provide an objective summary of the text.</w:t>
                      </w:r>
                    </w:p>
                  </w:txbxContent>
                </v:textbox>
              </v:shape>
            </w:pict>
          </mc:Fallback>
        </mc:AlternateContent>
      </w:r>
      <w:r w:rsidRPr="002050EB">
        <w:rPr>
          <w:noProof/>
        </w:rPr>
        <mc:AlternateContent>
          <mc:Choice Requires="wps">
            <w:drawing>
              <wp:anchor distT="0" distB="0" distL="114300" distR="114300" simplePos="0" relativeHeight="251660288" behindDoc="1" locked="0" layoutInCell="1" allowOverlap="1" wp14:anchorId="1379D3F3" wp14:editId="78AD22B7">
                <wp:simplePos x="0" y="0"/>
                <wp:positionH relativeFrom="leftMargin">
                  <wp:posOffset>829652</wp:posOffset>
                </wp:positionH>
                <wp:positionV relativeFrom="paragraph">
                  <wp:posOffset>398780</wp:posOffset>
                </wp:positionV>
                <wp:extent cx="5769610" cy="438785"/>
                <wp:effectExtent l="0" t="0" r="8890" b="18415"/>
                <wp:wrapNone/>
                <wp:docPr id="15" name="Rounded Rectangle 15"/>
                <wp:cNvGraphicFramePr/>
                <a:graphic xmlns:a="http://schemas.openxmlformats.org/drawingml/2006/main">
                  <a:graphicData uri="http://schemas.microsoft.com/office/word/2010/wordprocessingShape">
                    <wps:wsp>
                      <wps:cNvSpPr/>
                      <wps:spPr>
                        <a:xfrm>
                          <a:off x="0" y="0"/>
                          <a:ext cx="5769610" cy="438785"/>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BAB53" id="Rounded Rectangle 15" o:spid="_x0000_s1026" style="position:absolute;margin-left:65.35pt;margin-top:31.4pt;width:454.3pt;height:34.55pt;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" fillcolor="#8f1f8e" strokecolor="#8f1f8e" strokeweight="1pt">
                <v:fill opacity="4626f"/>
                <v:stroke opacity="19789f"/>
                <w10:wrap anchorx="margin"/>
              </v:roundrect>
            </w:pict>
          </mc:Fallback>
        </mc:AlternateContent>
      </w:r>
    </w:p>
    <w:p w14:paraId="73FDD067" w14:textId="77777777" w:rsidR="00286419" w:rsidRDefault="00286419" w:rsidP="00206C61">
      <w:pPr>
        <w:pStyle w:val="ChartText"/>
        <w:framePr w:wrap="around"/>
        <w:sectPr w:rsidR="00286419"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73A2F997" w14:textId="37988401" w:rsidR="005D51E7" w:rsidRDefault="005D51E7" w:rsidP="00106371">
      <w:pPr>
        <w:pStyle w:val="Heading2"/>
        <w:spacing w:before="0"/>
      </w:pPr>
      <w:r>
        <w:lastRenderedPageBreak/>
        <w:t>Answer Key</w:t>
      </w:r>
    </w:p>
    <w:p w14:paraId="4E4E0C3E" w14:textId="77777777" w:rsidR="005D51E7" w:rsidRPr="001D0E90" w:rsidRDefault="005D51E7" w:rsidP="005D51E7">
      <w:r>
        <w:t>Sample Student Response</w:t>
      </w:r>
    </w:p>
    <w:p w14:paraId="4995C1F9" w14:textId="77777777" w:rsidR="005D51E7" w:rsidRPr="00021787" w:rsidRDefault="005D51E7" w:rsidP="005D51E7">
      <w:r w:rsidRPr="00021787">
        <w:t>What do the different characters’ treatment</w:t>
      </w:r>
      <w:r>
        <w:t>s</w:t>
      </w:r>
      <w:r w:rsidRPr="00021787">
        <w:t xml:space="preserve"> of the natural world versus technology tell you about how the two are related?</w:t>
      </w:r>
    </w:p>
    <w:p w14:paraId="4606249B" w14:textId="77777777" w:rsidR="005D51E7" w:rsidRPr="005D51E7" w:rsidRDefault="005D51E7" w:rsidP="00E25F28">
      <w:pPr>
        <w:pStyle w:val="ChartSampleAnswer"/>
        <w:ind w:right="576"/>
      </w:pPr>
      <w:r w:rsidRPr="005D51E7">
        <w:t>Characters who appreciate the natural world are also interested in books and thinking for themselves, while characters who value technology more see no use for nature. The characters who prefer technology are less likely to be critical thinkers and are more likely to be unhappy or dissatisfied.</w:t>
      </w:r>
    </w:p>
    <w:p w14:paraId="131B19F6" w14:textId="23BF7770" w:rsidR="002B527D" w:rsidRPr="002B527D" w:rsidRDefault="002B527D" w:rsidP="00F80CD7">
      <w:pPr>
        <w:spacing w:line="240" w:lineRule="auto"/>
        <w:ind w:right="450"/>
      </w:pPr>
    </w:p>
    <w:sectPr w:rsidR="002B527D" w:rsidRPr="002B527D" w:rsidSect="001678DD">
      <w:headerReference w:type="default" r:id="rId10"/>
      <w:footerReference w:type="default" r:id="rId1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C91FE" w14:textId="77777777" w:rsidR="00F458F8" w:rsidRDefault="00F458F8" w:rsidP="003A36AE">
      <w:r>
        <w:separator/>
      </w:r>
    </w:p>
  </w:endnote>
  <w:endnote w:type="continuationSeparator" w:id="0">
    <w:p w14:paraId="4A27C1E7" w14:textId="77777777" w:rsidR="00F458F8" w:rsidRDefault="00F458F8"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446B5D08">
              <wp:simplePos x="0" y="0"/>
              <wp:positionH relativeFrom="column">
                <wp:posOffset>-351790</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6170CCF0" w:rsidR="00907229" w:rsidRDefault="00907229" w:rsidP="003A36AE"/>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type w14:anchorId="50C160EE" id="_x0000_t202" coordsize="21600,21600" o:spt="202" path="m,l,21600r21600,l21600,xe">
              <v:stroke joinstyle="miter"/>
              <v:path gradientshapeok="t" o:connecttype="rect"/>
            </v:shapetype>
            <v:shape id="Text Box 19" o:spid="_x0000_s1027" type="#_x0000_t202" style="position:absolute;margin-left:-27.7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" filled="f" stroked="f" strokeweight=".5pt">
              <v:textbox>
                <w:txbxContent>
                  <w:p w14:paraId="0672CCA2" w14:textId="6170CCF0" w:rsidR="00907229" w:rsidRDefault="00907229" w:rsidP="003A36AE"/>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3D729593">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68742ECA">
              <wp:simplePos x="0" y="0"/>
              <wp:positionH relativeFrom="column">
                <wp:posOffset>-405130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75C9735F" w:rsidR="00907229" w:rsidRDefault="00907229" w:rsidP="003A36AE"/>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31.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" filled="f" stroked="f" strokeweight=".5pt">
              <v:textbox>
                <w:txbxContent>
                  <w:p w14:paraId="79E62AAE" w14:textId="75C9735F" w:rsidR="00907229" w:rsidRDefault="00907229" w:rsidP="003A36AE"/>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PmCb0P5EfAsdQPijFyU6GEpnH8VFhMBRJhy/4KlqAh30cnibEf219/8IR9CIcpZgwnLuPu5&#10;F1ZxVn3XkPC+PxqFkYyb0fh2gI29jmyuI3pfPxKGuI/3ZGQ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W6+l+MQIAAFoEAAAOAAAAAAAAAAAA&#10;AAAAAC4CAABkcnMvZTJvRG9jLnhtbFBLAQItABQABgAIAAAAIQDuvq9J5AAAAA0BAAAPAAAAAAAA&#10;AAAAAAAAAIsEAABkcnMvZG93bnJldi54bWxQSwUGAAAAAAQABADzAAAAnAU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uO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&#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et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8xrGh/Ah4lroBcUYuSvSwFM6/CouJACJMuX/BUlSEu+hkcbYj++tv/pAPoRDlrMGEZdz9&#10;3AurOKu+a0h43x+NwkjGzWh8O8DGXkc21xG9rx8JQwyV0F0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AtYsetMQIAAFoEAAAOAAAAAAAAAAAA&#10;AAAAAC4CAABkcnMvZTJvRG9jLnhtbFBLAQItABQABgAIAAAAIQDuvq9J5AAAAA0BAAAPAAAAAAAA&#10;AAAAAAAAAIsEAABkcnMvZG93bnJldi54bWxQSwUGAAAAAAQABADzAAAAnAUAAAAA&#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893FB" w14:textId="77777777" w:rsidR="00F458F8" w:rsidRDefault="00F458F8" w:rsidP="003A36AE">
      <w:r>
        <w:separator/>
      </w:r>
    </w:p>
  </w:footnote>
  <w:footnote w:type="continuationSeparator" w:id="0">
    <w:p w14:paraId="0C8E94DC" w14:textId="77777777" w:rsidR="00F458F8" w:rsidRDefault="00F458F8"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106371">
    <w:pPr>
      <w:pStyle w:val="Eyebrow"/>
      <w:spacing w:after="40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75E67118" w:rsidR="0004361A" w:rsidRPr="00B26D98" w:rsidRDefault="00B26D98" w:rsidP="003A36AE">
    <w:pPr>
      <w:pStyle w:val="Heading1"/>
      <w:ind w:left="900"/>
      <w:rPr>
        <w:rFonts w:ascii="Raleway ExtraLight" w:hAnsi="Raleway ExtraLight"/>
        <w:b w:val="0"/>
        <w:bCs w:val="0"/>
        <w:sz w:val="33"/>
        <w:szCs w:val="33"/>
      </w:rPr>
    </w:pPr>
    <w:r>
      <w:t>Fahrenheit 451</w:t>
    </w:r>
    <w:r w:rsidR="00863222" w:rsidRPr="00402F42">
      <w:rPr>
        <w:rFonts w:ascii="Raleway ExtraLight" w:hAnsi="Raleway ExtraLight" w:cstheme="majorHAnsi"/>
        <w:b w:val="0"/>
        <w:bCs w:val="0"/>
        <w:sz w:val="33"/>
        <w:szCs w:val="33"/>
      </w:rPr>
      <w:t xml:space="preserve"> </w:t>
    </w:r>
    <w:r w:rsidRPr="00B26D98">
      <w:rPr>
        <w:rFonts w:ascii="Raleway ExtraLight" w:hAnsi="Raleway ExtraLight"/>
        <w:b w:val="0"/>
        <w:bCs w:val="0"/>
      </w:rPr>
      <w:t xml:space="preserve">Theme: The Natural World </w:t>
    </w:r>
    <w:r w:rsidR="00313043">
      <w:rPr>
        <w:rFonts w:ascii="Raleway ExtraLight" w:hAnsi="Raleway ExtraLight"/>
        <w:b w:val="0"/>
        <w:bCs w:val="0"/>
      </w:rPr>
      <w:br/>
    </w:r>
    <w:r w:rsidRPr="00B26D98">
      <w:rPr>
        <w:rFonts w:ascii="Raleway ExtraLight" w:hAnsi="Raleway ExtraLight"/>
        <w:b w:val="0"/>
        <w:bCs w:val="0"/>
      </w:rPr>
      <w:t>Versus Technology</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&#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0679"/>
    <w:rsid w:val="000F2B7E"/>
    <w:rsid w:val="000F5B43"/>
    <w:rsid w:val="000F5D12"/>
    <w:rsid w:val="00106371"/>
    <w:rsid w:val="00111CF9"/>
    <w:rsid w:val="001160E9"/>
    <w:rsid w:val="00135A8E"/>
    <w:rsid w:val="00137040"/>
    <w:rsid w:val="00144482"/>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16A1"/>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06C61"/>
    <w:rsid w:val="0021275E"/>
    <w:rsid w:val="00212E17"/>
    <w:rsid w:val="00213DEE"/>
    <w:rsid w:val="002143A0"/>
    <w:rsid w:val="00216092"/>
    <w:rsid w:val="00217342"/>
    <w:rsid w:val="0022003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16E5"/>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527D"/>
    <w:rsid w:val="002C3FFB"/>
    <w:rsid w:val="002C45B8"/>
    <w:rsid w:val="002C58CD"/>
    <w:rsid w:val="002C7F85"/>
    <w:rsid w:val="002E69FF"/>
    <w:rsid w:val="002E708D"/>
    <w:rsid w:val="002F0C0B"/>
    <w:rsid w:val="002F2B4C"/>
    <w:rsid w:val="00306474"/>
    <w:rsid w:val="00306D35"/>
    <w:rsid w:val="00310E8B"/>
    <w:rsid w:val="00310F18"/>
    <w:rsid w:val="00312D5A"/>
    <w:rsid w:val="00313043"/>
    <w:rsid w:val="003220F1"/>
    <w:rsid w:val="00324B96"/>
    <w:rsid w:val="00326287"/>
    <w:rsid w:val="00335905"/>
    <w:rsid w:val="00337875"/>
    <w:rsid w:val="00343CAD"/>
    <w:rsid w:val="00353B57"/>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400DA7"/>
    <w:rsid w:val="00402F42"/>
    <w:rsid w:val="00403CC8"/>
    <w:rsid w:val="00404BE3"/>
    <w:rsid w:val="00406073"/>
    <w:rsid w:val="004072BE"/>
    <w:rsid w:val="00410E1C"/>
    <w:rsid w:val="00411AFC"/>
    <w:rsid w:val="00414DD7"/>
    <w:rsid w:val="004376C1"/>
    <w:rsid w:val="004401A5"/>
    <w:rsid w:val="00441F48"/>
    <w:rsid w:val="004500FA"/>
    <w:rsid w:val="00453832"/>
    <w:rsid w:val="00457964"/>
    <w:rsid w:val="00457D50"/>
    <w:rsid w:val="00463558"/>
    <w:rsid w:val="00476008"/>
    <w:rsid w:val="00477B46"/>
    <w:rsid w:val="004828E6"/>
    <w:rsid w:val="004916AE"/>
    <w:rsid w:val="004922D9"/>
    <w:rsid w:val="00495A9D"/>
    <w:rsid w:val="004A10E8"/>
    <w:rsid w:val="004B6FBE"/>
    <w:rsid w:val="004D121F"/>
    <w:rsid w:val="004D2949"/>
    <w:rsid w:val="004D3F9A"/>
    <w:rsid w:val="004D418D"/>
    <w:rsid w:val="004D4CBB"/>
    <w:rsid w:val="004D4E97"/>
    <w:rsid w:val="004F3489"/>
    <w:rsid w:val="004F4516"/>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3BEB"/>
    <w:rsid w:val="005C478D"/>
    <w:rsid w:val="005D51E7"/>
    <w:rsid w:val="005D5AB1"/>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36EE"/>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241DA"/>
    <w:rsid w:val="00733BAD"/>
    <w:rsid w:val="00735B02"/>
    <w:rsid w:val="00736F17"/>
    <w:rsid w:val="00742208"/>
    <w:rsid w:val="007436BB"/>
    <w:rsid w:val="00747A7E"/>
    <w:rsid w:val="00751408"/>
    <w:rsid w:val="00753EE6"/>
    <w:rsid w:val="00764376"/>
    <w:rsid w:val="007644A8"/>
    <w:rsid w:val="0077443A"/>
    <w:rsid w:val="007769BF"/>
    <w:rsid w:val="00784499"/>
    <w:rsid w:val="00790517"/>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0E8C"/>
    <w:rsid w:val="00861AEB"/>
    <w:rsid w:val="00863222"/>
    <w:rsid w:val="00867F33"/>
    <w:rsid w:val="008712C8"/>
    <w:rsid w:val="0087352C"/>
    <w:rsid w:val="00874E75"/>
    <w:rsid w:val="008768A8"/>
    <w:rsid w:val="00893CEA"/>
    <w:rsid w:val="00896D20"/>
    <w:rsid w:val="008A36AC"/>
    <w:rsid w:val="008B0168"/>
    <w:rsid w:val="008B267D"/>
    <w:rsid w:val="008C0691"/>
    <w:rsid w:val="008C5BE7"/>
    <w:rsid w:val="008C6196"/>
    <w:rsid w:val="008D5B6E"/>
    <w:rsid w:val="008E7528"/>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82964"/>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502B8"/>
    <w:rsid w:val="00A55E57"/>
    <w:rsid w:val="00A567EE"/>
    <w:rsid w:val="00A60FDD"/>
    <w:rsid w:val="00A64FEC"/>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B026DD"/>
    <w:rsid w:val="00B03609"/>
    <w:rsid w:val="00B048C7"/>
    <w:rsid w:val="00B063A5"/>
    <w:rsid w:val="00B1127C"/>
    <w:rsid w:val="00B2085A"/>
    <w:rsid w:val="00B22B8F"/>
    <w:rsid w:val="00B24274"/>
    <w:rsid w:val="00B26336"/>
    <w:rsid w:val="00B26D98"/>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D6F30"/>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613D8"/>
    <w:rsid w:val="00C638EF"/>
    <w:rsid w:val="00C705F0"/>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25F28"/>
    <w:rsid w:val="00E32ECA"/>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17824"/>
    <w:rsid w:val="00F21E32"/>
    <w:rsid w:val="00F309D4"/>
    <w:rsid w:val="00F32FC9"/>
    <w:rsid w:val="00F3449D"/>
    <w:rsid w:val="00F366DB"/>
    <w:rsid w:val="00F37945"/>
    <w:rsid w:val="00F40257"/>
    <w:rsid w:val="00F458F8"/>
    <w:rsid w:val="00F46148"/>
    <w:rsid w:val="00F47031"/>
    <w:rsid w:val="00F47594"/>
    <w:rsid w:val="00F54104"/>
    <w:rsid w:val="00F634CC"/>
    <w:rsid w:val="00F7088C"/>
    <w:rsid w:val="00F77A07"/>
    <w:rsid w:val="00F80CD7"/>
    <w:rsid w:val="00F81475"/>
    <w:rsid w:val="00F9276B"/>
    <w:rsid w:val="00F944C7"/>
    <w:rsid w:val="00F95DF0"/>
    <w:rsid w:val="00F9770A"/>
    <w:rsid w:val="00FA2D94"/>
    <w:rsid w:val="00FA3AB2"/>
    <w:rsid w:val="00FA4E87"/>
    <w:rsid w:val="00FB3445"/>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E48E6F14-2198-8041-A7FB-CD7852BA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353B57"/>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5D51E7"/>
    <w:pPr>
      <w:spacing w:after="0" w:line="240" w:lineRule="auto"/>
      <w:ind w:right="0"/>
    </w:pPr>
    <w:rPr>
      <w:rFonts w:ascii="Literata Book" w:hAnsi="Literata Book"/>
      <w:i/>
      <w:iCs/>
      <w:color w:val="147A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BD27C1-0878-4363-9B07-29A3718A4F68}"/>
</file>

<file path=customXml/itemProps2.xml><?xml version="1.0" encoding="utf-8"?>
<ds:datastoreItem xmlns:ds="http://schemas.openxmlformats.org/officeDocument/2006/customXml" ds:itemID="{ED76EB83-993C-498D-91F2-55523942EE1D}"/>
</file>

<file path=customXml/itemProps3.xml><?xml version="1.0" encoding="utf-8"?>
<ds:datastoreItem xmlns:ds="http://schemas.openxmlformats.org/officeDocument/2006/customXml" ds:itemID="{804DA5A0-D5FE-40B5-B442-789ADD78B667}"/>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2019-10-23T22:49:00Z</cp:lastPrinted>
  <dcterms:created xsi:type="dcterms:W3CDTF">2019-10-23T22:48:00Z</dcterms:created>
  <dcterms:modified xsi:type="dcterms:W3CDTF">2019-10-23T22:49:00Z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