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7D9AD" w14:textId="77777777" w:rsidR="00E2620C" w:rsidRDefault="00E2620C" w:rsidP="00E2620C">
      <w:r>
        <w:t>According to Aristotle, comedy and tragedy each follow a set of particular dramatic conventions. For the most part, Shakespeare’s plays follow these conventions, though he sometimes mixes elements of each type in one play.</w:t>
      </w:r>
    </w:p>
    <w:p w14:paraId="203F428E" w14:textId="05FC15B6" w:rsidR="006D58B1" w:rsidRDefault="00E2620C" w:rsidP="00E2620C">
      <w:r>
        <w:t xml:space="preserve">Review the chart that lists common elements found in comedies and tragedies. Next, in the blank charts, record the elements of comedy and the elements of tragedy in Shakespeare’s </w:t>
      </w:r>
      <w:r w:rsidRPr="00DE0705">
        <w:rPr>
          <w:i/>
        </w:rPr>
        <w:t>A Midsummer Night’s Dream.</w:t>
      </w:r>
      <w:r>
        <w:t xml:space="preserve"> Then, write a paragraph assessing whether the play is a comedy or tragedy.</w:t>
      </w:r>
    </w:p>
    <w:tbl>
      <w:tblPr>
        <w:tblStyle w:val="TableGrid"/>
        <w:tblpPr w:leftFromText="187" w:rightFromText="288" w:vertAnchor="text" w:horzAnchor="margin" w:tblpY="15"/>
        <w:tblW w:w="9175" w:type="dxa"/>
        <w:tblLayout w:type="fixed"/>
        <w:tblLook w:val="04A0" w:firstRow="1" w:lastRow="0" w:firstColumn="1" w:lastColumn="0" w:noHBand="0" w:noVBand="1"/>
      </w:tblPr>
      <w:tblGrid>
        <w:gridCol w:w="4587"/>
        <w:gridCol w:w="4588"/>
      </w:tblGrid>
      <w:tr w:rsidR="009F320B" w14:paraId="47008BCE" w14:textId="77777777" w:rsidTr="009F3962">
        <w:trPr>
          <w:trHeight w:val="432"/>
        </w:trPr>
        <w:tc>
          <w:tcPr>
            <w:tcW w:w="4587" w:type="dxa"/>
            <w:shd w:val="clear" w:color="auto" w:fill="147ACD"/>
          </w:tcPr>
          <w:p w14:paraId="3D7A6478" w14:textId="77777777" w:rsidR="009F320B" w:rsidRPr="001825FD" w:rsidRDefault="009F320B" w:rsidP="009F3962">
            <w:pPr>
              <w:pStyle w:val="ChartHead"/>
              <w:ind w:right="0"/>
            </w:pPr>
            <w:r w:rsidRPr="001825FD">
              <w:t>Elements of Comedy</w:t>
            </w:r>
          </w:p>
        </w:tc>
        <w:tc>
          <w:tcPr>
            <w:tcW w:w="4588" w:type="dxa"/>
            <w:shd w:val="clear" w:color="auto" w:fill="147ACD"/>
          </w:tcPr>
          <w:p w14:paraId="1B6D3114" w14:textId="77777777" w:rsidR="009F320B" w:rsidRPr="001825FD" w:rsidRDefault="009F320B" w:rsidP="009F3962">
            <w:pPr>
              <w:pStyle w:val="ChartHead"/>
              <w:ind w:right="0"/>
            </w:pPr>
            <w:r w:rsidRPr="001825FD">
              <w:t>Elements of Tragedy</w:t>
            </w:r>
          </w:p>
        </w:tc>
      </w:tr>
      <w:tr w:rsidR="009F320B" w:rsidRPr="008C4455" w14:paraId="27BD4281" w14:textId="77777777" w:rsidTr="009F3962">
        <w:trPr>
          <w:trHeight w:val="2592"/>
        </w:trPr>
        <w:tc>
          <w:tcPr>
            <w:tcW w:w="4587" w:type="dxa"/>
            <w:shd w:val="clear" w:color="auto" w:fill="auto"/>
          </w:tcPr>
          <w:p w14:paraId="7B0038DF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Usually has a happy ending</w:t>
            </w:r>
          </w:p>
          <w:p w14:paraId="5292B773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 xml:space="preserve">Audience knows the conflict will resolve in a happy ending beforehand </w:t>
            </w:r>
          </w:p>
          <w:p w14:paraId="61949B1B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Characters have exaggerated flaws that make them seem buffoonish</w:t>
            </w:r>
          </w:p>
          <w:p w14:paraId="1D0F3CF8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 xml:space="preserve">Characters’ misfortunes and dilemmas aren’t taken as seriously since audience already knows ending will be happy </w:t>
            </w:r>
          </w:p>
          <w:p w14:paraId="6CA2A79E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Has a light-hearted, humorous tone</w:t>
            </w:r>
          </w:p>
          <w:p w14:paraId="37055B13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Satirizing, or “making low” of high-minded concepts and themes</w:t>
            </w:r>
          </w:p>
        </w:tc>
        <w:tc>
          <w:tcPr>
            <w:tcW w:w="4588" w:type="dxa"/>
            <w:shd w:val="clear" w:color="auto" w:fill="auto"/>
          </w:tcPr>
          <w:p w14:paraId="6383B959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Ending is usually tragic</w:t>
            </w:r>
          </w:p>
          <w:p w14:paraId="4F6A762E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Audience is kept in suspense; doesn’t know ending beforehand</w:t>
            </w:r>
          </w:p>
          <w:p w14:paraId="42449D4D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Characters are usually “more admirable” than the average audience member</w:t>
            </w:r>
          </w:p>
          <w:p w14:paraId="5D535D9A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 xml:space="preserve">Main character will have a “tragic flaw” (usually involves hubris) that inspires pity or fear in the audience </w:t>
            </w:r>
          </w:p>
          <w:p w14:paraId="623AB37C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 xml:space="preserve">Characters’ suffering can seem fated or ultimately insurmountable </w:t>
            </w:r>
          </w:p>
          <w:p w14:paraId="01049463" w14:textId="77777777" w:rsidR="009F320B" w:rsidRPr="008B6B50" w:rsidRDefault="009F320B" w:rsidP="009F3962">
            <w:pPr>
              <w:pStyle w:val="ChartText"/>
              <w:framePr w:hSpace="0" w:wrap="auto" w:vAnchor="margin" w:hAnchor="text" w:yAlign="inline"/>
            </w:pPr>
            <w:r w:rsidRPr="008B6B50">
              <w:t>Deals with serious themes</w:t>
            </w:r>
          </w:p>
        </w:tc>
      </w:tr>
    </w:tbl>
    <w:p w14:paraId="32D9A0BD" w14:textId="61F84049" w:rsidR="009F320B" w:rsidRDefault="009F320B" w:rsidP="009F320B">
      <w:pPr>
        <w:spacing w:after="0"/>
      </w:pPr>
    </w:p>
    <w:p w14:paraId="0BC71141" w14:textId="1226A943" w:rsidR="009F320B" w:rsidRDefault="009F320B" w:rsidP="00DA1188">
      <w:pPr>
        <w:spacing w:before="120" w:after="60"/>
      </w:pPr>
      <w:r>
        <w:t xml:space="preserve">What elements of </w:t>
      </w:r>
      <w:r w:rsidRPr="00BE08D2">
        <w:rPr>
          <w:bCs/>
        </w:rPr>
        <w:t>comedy</w:t>
      </w:r>
      <w:r>
        <w:t xml:space="preserve"> are found in </w:t>
      </w:r>
      <w:r>
        <w:rPr>
          <w:i/>
          <w:iCs/>
        </w:rPr>
        <w:t>A Midsummer Night’s Dream</w:t>
      </w:r>
      <w:r>
        <w:t>?</w:t>
      </w:r>
    </w:p>
    <w:tbl>
      <w:tblPr>
        <w:tblStyle w:val="TableGrid"/>
        <w:tblpPr w:leftFromText="180" w:rightFromText="180" w:vertAnchor="text" w:horzAnchor="margin" w:tblpY="22"/>
        <w:tblW w:w="9175" w:type="dxa"/>
        <w:tblLayout w:type="fixed"/>
        <w:tblLook w:val="04A0" w:firstRow="1" w:lastRow="0" w:firstColumn="1" w:lastColumn="0" w:noHBand="0" w:noVBand="1"/>
      </w:tblPr>
      <w:tblGrid>
        <w:gridCol w:w="4587"/>
        <w:gridCol w:w="4588"/>
      </w:tblGrid>
      <w:tr w:rsidR="001520A3" w14:paraId="672BF56A" w14:textId="77777777" w:rsidTr="00DA1188">
        <w:trPr>
          <w:trHeight w:val="432"/>
        </w:trPr>
        <w:tc>
          <w:tcPr>
            <w:tcW w:w="4587" w:type="dxa"/>
            <w:shd w:val="clear" w:color="auto" w:fill="147ACD"/>
          </w:tcPr>
          <w:p w14:paraId="2E3251E8" w14:textId="03CD37C8" w:rsidR="001520A3" w:rsidRPr="001825FD" w:rsidRDefault="001520A3" w:rsidP="00DA1188">
            <w:pPr>
              <w:pStyle w:val="ChartHead"/>
              <w:ind w:right="0"/>
            </w:pPr>
            <w:r w:rsidRPr="00BE08D2">
              <w:rPr>
                <w:bCs w:val="0"/>
              </w:rPr>
              <w:t>Element</w:t>
            </w:r>
          </w:p>
        </w:tc>
        <w:tc>
          <w:tcPr>
            <w:tcW w:w="4588" w:type="dxa"/>
            <w:shd w:val="clear" w:color="auto" w:fill="147ACD"/>
          </w:tcPr>
          <w:p w14:paraId="5B7D0B6B" w14:textId="17684638" w:rsidR="001520A3" w:rsidRPr="001825FD" w:rsidRDefault="001520A3" w:rsidP="00DA1188">
            <w:pPr>
              <w:pStyle w:val="ChartHead"/>
              <w:ind w:right="0"/>
            </w:pPr>
            <w:r w:rsidRPr="00BE08D2">
              <w:rPr>
                <w:bCs w:val="0"/>
              </w:rPr>
              <w:t>Explanation</w:t>
            </w:r>
          </w:p>
        </w:tc>
      </w:tr>
      <w:tr w:rsidR="001520A3" w:rsidRPr="008C4455" w14:paraId="0BA52821" w14:textId="77777777" w:rsidTr="00DA1188">
        <w:trPr>
          <w:trHeight w:val="965"/>
        </w:trPr>
        <w:tc>
          <w:tcPr>
            <w:tcW w:w="4587" w:type="dxa"/>
            <w:shd w:val="clear" w:color="auto" w:fill="auto"/>
          </w:tcPr>
          <w:p w14:paraId="12A5C5AF" w14:textId="0BDDF2CA" w:rsidR="001520A3" w:rsidRPr="001520A3" w:rsidRDefault="001520A3" w:rsidP="00DA1188">
            <w:pPr>
              <w:pStyle w:val="ChartSampleAnswer"/>
              <w:framePr w:hSpace="0" w:wrap="auto" w:vAnchor="margin" w:hAnchor="text" w:xAlign="left" w:yAlign="inline"/>
            </w:pPr>
            <w:r w:rsidRPr="001520A3">
              <w:t>Puck turns Bottom’s head into that of an ass.</w:t>
            </w:r>
          </w:p>
        </w:tc>
        <w:tc>
          <w:tcPr>
            <w:tcW w:w="4588" w:type="dxa"/>
            <w:shd w:val="clear" w:color="auto" w:fill="auto"/>
          </w:tcPr>
          <w:p w14:paraId="63854B43" w14:textId="5CB7F8F6" w:rsidR="001520A3" w:rsidRPr="001520A3" w:rsidRDefault="001520A3" w:rsidP="00DA1188">
            <w:pPr>
              <w:pStyle w:val="ChartSampleAnswer"/>
              <w:framePr w:hSpace="0" w:wrap="auto" w:vAnchor="margin" w:hAnchor="text" w:xAlign="left" w:yAlign="inline"/>
            </w:pPr>
            <w:r w:rsidRPr="001520A3">
              <w:t>This is a comedic element because it emphasizes what a buffoon Bottom is.</w:t>
            </w:r>
          </w:p>
        </w:tc>
      </w:tr>
      <w:tr w:rsidR="001520A3" w:rsidRPr="008C4455" w14:paraId="144214F4" w14:textId="77777777" w:rsidTr="00DA1188">
        <w:trPr>
          <w:trHeight w:val="965"/>
        </w:trPr>
        <w:tc>
          <w:tcPr>
            <w:tcW w:w="4587" w:type="dxa"/>
            <w:shd w:val="clear" w:color="auto" w:fill="auto"/>
          </w:tcPr>
          <w:p w14:paraId="78329C04" w14:textId="77777777" w:rsidR="001520A3" w:rsidRPr="008B6B50" w:rsidRDefault="001520A3" w:rsidP="00DA118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4588" w:type="dxa"/>
            <w:shd w:val="clear" w:color="auto" w:fill="auto"/>
          </w:tcPr>
          <w:p w14:paraId="489842A8" w14:textId="77777777" w:rsidR="001520A3" w:rsidRPr="008B6B50" w:rsidRDefault="001520A3" w:rsidP="00DA1188">
            <w:pPr>
              <w:pStyle w:val="ChartText"/>
              <w:framePr w:hSpace="0" w:wrap="auto" w:vAnchor="margin" w:hAnchor="text" w:yAlign="inline"/>
            </w:pPr>
          </w:p>
        </w:tc>
      </w:tr>
      <w:tr w:rsidR="001520A3" w:rsidRPr="008C4455" w14:paraId="18BA9275" w14:textId="77777777" w:rsidTr="00DA1188">
        <w:trPr>
          <w:trHeight w:val="965"/>
        </w:trPr>
        <w:tc>
          <w:tcPr>
            <w:tcW w:w="4587" w:type="dxa"/>
            <w:shd w:val="clear" w:color="auto" w:fill="auto"/>
          </w:tcPr>
          <w:p w14:paraId="6BD66E4B" w14:textId="77777777" w:rsidR="001520A3" w:rsidRPr="008B6B50" w:rsidRDefault="001520A3" w:rsidP="00DA118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4588" w:type="dxa"/>
            <w:shd w:val="clear" w:color="auto" w:fill="auto"/>
          </w:tcPr>
          <w:p w14:paraId="1C5234A6" w14:textId="77777777" w:rsidR="001520A3" w:rsidRPr="008B6B50" w:rsidRDefault="001520A3" w:rsidP="00DA1188">
            <w:pPr>
              <w:pStyle w:val="ChartText"/>
              <w:framePr w:hSpace="0" w:wrap="auto" w:vAnchor="margin" w:hAnchor="text" w:yAlign="inline"/>
            </w:pPr>
          </w:p>
        </w:tc>
      </w:tr>
      <w:tr w:rsidR="001520A3" w:rsidRPr="008C4455" w14:paraId="1218C3DB" w14:textId="77777777" w:rsidTr="00DA1188">
        <w:trPr>
          <w:trHeight w:val="965"/>
        </w:trPr>
        <w:tc>
          <w:tcPr>
            <w:tcW w:w="4587" w:type="dxa"/>
            <w:shd w:val="clear" w:color="auto" w:fill="auto"/>
          </w:tcPr>
          <w:p w14:paraId="2F5D5AB1" w14:textId="77777777" w:rsidR="001520A3" w:rsidRPr="008B6B50" w:rsidRDefault="001520A3" w:rsidP="00DA118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4588" w:type="dxa"/>
            <w:shd w:val="clear" w:color="auto" w:fill="auto"/>
          </w:tcPr>
          <w:p w14:paraId="2B6D1058" w14:textId="77777777" w:rsidR="001520A3" w:rsidRPr="008B6B50" w:rsidRDefault="001520A3" w:rsidP="00DA1188">
            <w:pPr>
              <w:pStyle w:val="ChartText"/>
              <w:framePr w:hSpace="0" w:wrap="auto" w:vAnchor="margin" w:hAnchor="text" w:yAlign="inline"/>
            </w:pPr>
          </w:p>
        </w:tc>
      </w:tr>
    </w:tbl>
    <w:p w14:paraId="53710CE2" w14:textId="77777777" w:rsidR="009F320B" w:rsidRPr="0049480F" w:rsidRDefault="009F320B" w:rsidP="00E2620C">
      <w:pPr>
        <w:rPr>
          <w:bCs/>
        </w:rPr>
      </w:pPr>
    </w:p>
    <w:p w14:paraId="61053E5E" w14:textId="77777777" w:rsidR="00EA3597" w:rsidRDefault="00EA3597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  <w:sectPr w:rsidR="00EA3597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43E890CB" w14:textId="2C6240E6" w:rsidR="00C802B6" w:rsidRDefault="00C802B6" w:rsidP="00C802B6">
      <w:pPr>
        <w:spacing w:after="60"/>
      </w:pPr>
      <w:r>
        <w:lastRenderedPageBreak/>
        <w:t xml:space="preserve">What elements of </w:t>
      </w:r>
      <w:r w:rsidRPr="00BE08D2">
        <w:rPr>
          <w:bCs/>
        </w:rPr>
        <w:t>tragedy</w:t>
      </w:r>
      <w:r w:rsidRPr="00E93739">
        <w:rPr>
          <w:b/>
        </w:rPr>
        <w:t xml:space="preserve"> </w:t>
      </w:r>
      <w:r>
        <w:t xml:space="preserve">are found in </w:t>
      </w:r>
      <w:r>
        <w:rPr>
          <w:i/>
          <w:iCs/>
        </w:rPr>
        <w:t>A Midsummer Night’s Dream</w:t>
      </w:r>
      <w:r>
        <w:t>?</w:t>
      </w:r>
    </w:p>
    <w:tbl>
      <w:tblPr>
        <w:tblStyle w:val="TableGrid"/>
        <w:tblpPr w:leftFromText="187" w:rightFromText="288" w:vertAnchor="text" w:horzAnchor="margin" w:tblpY="15"/>
        <w:tblW w:w="9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4588"/>
      </w:tblGrid>
      <w:tr w:rsidR="00C802B6" w14:paraId="696D85D4" w14:textId="77777777" w:rsidTr="009F3962">
        <w:trPr>
          <w:trHeight w:val="432"/>
        </w:trPr>
        <w:tc>
          <w:tcPr>
            <w:tcW w:w="4587" w:type="dxa"/>
            <w:shd w:val="clear" w:color="auto" w:fill="147ACD"/>
          </w:tcPr>
          <w:p w14:paraId="4C078A7F" w14:textId="77777777" w:rsidR="00C802B6" w:rsidRPr="001825FD" w:rsidRDefault="00C802B6" w:rsidP="009F3962">
            <w:pPr>
              <w:pStyle w:val="ChartHead"/>
              <w:ind w:right="0"/>
            </w:pPr>
            <w:r w:rsidRPr="00BE08D2">
              <w:rPr>
                <w:bCs w:val="0"/>
              </w:rPr>
              <w:t>Element</w:t>
            </w:r>
          </w:p>
        </w:tc>
        <w:tc>
          <w:tcPr>
            <w:tcW w:w="4588" w:type="dxa"/>
            <w:shd w:val="clear" w:color="auto" w:fill="147ACD"/>
          </w:tcPr>
          <w:p w14:paraId="5859004E" w14:textId="77777777" w:rsidR="00C802B6" w:rsidRPr="001825FD" w:rsidRDefault="00C802B6" w:rsidP="009F3962">
            <w:pPr>
              <w:pStyle w:val="ChartHead"/>
              <w:ind w:right="0"/>
            </w:pPr>
            <w:r w:rsidRPr="00BE08D2">
              <w:rPr>
                <w:bCs w:val="0"/>
              </w:rPr>
              <w:t>Explanation</w:t>
            </w:r>
          </w:p>
        </w:tc>
      </w:tr>
      <w:tr w:rsidR="00C802B6" w:rsidRPr="008C4455" w14:paraId="3910EAB8" w14:textId="77777777" w:rsidTr="009F3962">
        <w:trPr>
          <w:trHeight w:val="965"/>
        </w:trPr>
        <w:tc>
          <w:tcPr>
            <w:tcW w:w="4587" w:type="dxa"/>
            <w:shd w:val="clear" w:color="auto" w:fill="auto"/>
          </w:tcPr>
          <w:p w14:paraId="29B3F986" w14:textId="752BED78" w:rsidR="00C802B6" w:rsidRPr="00EB11F5" w:rsidRDefault="00EB11F5" w:rsidP="009F3962">
            <w:pPr>
              <w:pStyle w:val="ChartSampleAnswer"/>
              <w:framePr w:hSpace="0" w:wrap="auto" w:vAnchor="margin" w:hAnchor="text" w:xAlign="left" w:yAlign="inline"/>
            </w:pPr>
            <w:proofErr w:type="spellStart"/>
            <w:r>
              <w:t>Hermia’s</w:t>
            </w:r>
            <w:proofErr w:type="spellEnd"/>
            <w:r>
              <w:t xml:space="preserve"> father</w:t>
            </w:r>
            <w:r w:rsidRPr="00BE08D2">
              <w:t xml:space="preserve"> is ok with her dying if she doesn’t agree to marry Demetrius</w:t>
            </w:r>
            <w:r>
              <w:t>.</w:t>
            </w:r>
          </w:p>
        </w:tc>
        <w:tc>
          <w:tcPr>
            <w:tcW w:w="4588" w:type="dxa"/>
            <w:shd w:val="clear" w:color="auto" w:fill="auto"/>
          </w:tcPr>
          <w:p w14:paraId="7878458B" w14:textId="79652AA9" w:rsidR="00C802B6" w:rsidRPr="00EB11F5" w:rsidRDefault="00EB11F5" w:rsidP="009F3962">
            <w:pPr>
              <w:pStyle w:val="ChartSampleAnswer"/>
              <w:framePr w:hSpace="0" w:wrap="auto" w:vAnchor="margin" w:hAnchor="text" w:xAlign="left" w:yAlign="inline"/>
            </w:pPr>
            <w:r w:rsidRPr="00BE08D2">
              <w:t xml:space="preserve">This is tragic because it is a situation that </w:t>
            </w:r>
            <w:proofErr w:type="spellStart"/>
            <w:r w:rsidRPr="00BE08D2">
              <w:t>Hermia</w:t>
            </w:r>
            <w:proofErr w:type="spellEnd"/>
            <w:r w:rsidRPr="00BE08D2">
              <w:t xml:space="preserve"> can’t escape</w:t>
            </w:r>
            <w:r>
              <w:t>; she has no</w:t>
            </w:r>
            <w:r w:rsidRPr="00BE08D2">
              <w:t xml:space="preserve"> choice but to die or submit to her father’s will</w:t>
            </w:r>
            <w:r>
              <w:t>.</w:t>
            </w:r>
          </w:p>
        </w:tc>
      </w:tr>
      <w:tr w:rsidR="00C802B6" w:rsidRPr="008C4455" w14:paraId="17046177" w14:textId="77777777" w:rsidTr="009F3962">
        <w:trPr>
          <w:trHeight w:val="965"/>
        </w:trPr>
        <w:tc>
          <w:tcPr>
            <w:tcW w:w="4587" w:type="dxa"/>
            <w:shd w:val="clear" w:color="auto" w:fill="auto"/>
          </w:tcPr>
          <w:p w14:paraId="59096D2F" w14:textId="77777777" w:rsidR="00C802B6" w:rsidRPr="008B6B50" w:rsidRDefault="00C802B6" w:rsidP="009F3962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4588" w:type="dxa"/>
            <w:shd w:val="clear" w:color="auto" w:fill="auto"/>
          </w:tcPr>
          <w:p w14:paraId="59AE83D5" w14:textId="77777777" w:rsidR="00C802B6" w:rsidRPr="008B6B50" w:rsidRDefault="00C802B6" w:rsidP="009F3962">
            <w:pPr>
              <w:pStyle w:val="ChartText"/>
              <w:framePr w:hSpace="0" w:wrap="auto" w:vAnchor="margin" w:hAnchor="text" w:yAlign="inline"/>
            </w:pPr>
          </w:p>
        </w:tc>
      </w:tr>
      <w:tr w:rsidR="00C802B6" w:rsidRPr="008C4455" w14:paraId="3A54B6E3" w14:textId="77777777" w:rsidTr="009F3962">
        <w:trPr>
          <w:trHeight w:val="965"/>
        </w:trPr>
        <w:tc>
          <w:tcPr>
            <w:tcW w:w="4587" w:type="dxa"/>
            <w:shd w:val="clear" w:color="auto" w:fill="auto"/>
          </w:tcPr>
          <w:p w14:paraId="1E1BD8F7" w14:textId="77777777" w:rsidR="00C802B6" w:rsidRPr="008B6B50" w:rsidRDefault="00C802B6" w:rsidP="009F3962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4588" w:type="dxa"/>
            <w:shd w:val="clear" w:color="auto" w:fill="auto"/>
          </w:tcPr>
          <w:p w14:paraId="2D5F4131" w14:textId="77777777" w:rsidR="00C802B6" w:rsidRPr="008B6B50" w:rsidRDefault="00C802B6" w:rsidP="009F3962">
            <w:pPr>
              <w:pStyle w:val="ChartText"/>
              <w:framePr w:hSpace="0" w:wrap="auto" w:vAnchor="margin" w:hAnchor="text" w:yAlign="inline"/>
            </w:pPr>
          </w:p>
        </w:tc>
      </w:tr>
      <w:tr w:rsidR="00C802B6" w:rsidRPr="008C4455" w14:paraId="26F21487" w14:textId="77777777" w:rsidTr="009F3962">
        <w:trPr>
          <w:trHeight w:val="965"/>
        </w:trPr>
        <w:tc>
          <w:tcPr>
            <w:tcW w:w="4587" w:type="dxa"/>
            <w:shd w:val="clear" w:color="auto" w:fill="auto"/>
          </w:tcPr>
          <w:p w14:paraId="5EF9043F" w14:textId="77777777" w:rsidR="00C802B6" w:rsidRPr="008B6B50" w:rsidRDefault="00C802B6" w:rsidP="009F3962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4588" w:type="dxa"/>
            <w:shd w:val="clear" w:color="auto" w:fill="auto"/>
          </w:tcPr>
          <w:p w14:paraId="1224C04D" w14:textId="77777777" w:rsidR="00C802B6" w:rsidRPr="008B6B50" w:rsidRDefault="00C802B6" w:rsidP="009F3962">
            <w:pPr>
              <w:pStyle w:val="ChartText"/>
              <w:framePr w:hSpace="0" w:wrap="auto" w:vAnchor="margin" w:hAnchor="text" w:yAlign="inline"/>
            </w:pPr>
          </w:p>
        </w:tc>
      </w:tr>
    </w:tbl>
    <w:p w14:paraId="39CD4D4C" w14:textId="77777777" w:rsidR="00122AF7" w:rsidRDefault="00122AF7" w:rsidP="00122AF7">
      <w:pPr>
        <w:spacing w:after="0"/>
      </w:pPr>
    </w:p>
    <w:p w14:paraId="141B376D" w14:textId="0ED82416" w:rsidR="00122AF7" w:rsidRDefault="00225B91" w:rsidP="00225B91">
      <w:r w:rsidRPr="00BE08D2">
        <w:t xml:space="preserve">Your final assessment: Is </w:t>
      </w:r>
      <w:r w:rsidRPr="00BE08D2">
        <w:rPr>
          <w:i/>
          <w:iCs/>
        </w:rPr>
        <w:t xml:space="preserve">A Midsummer Night’s Dream </w:t>
      </w:r>
      <w:r w:rsidRPr="00BE08D2">
        <w:t>a comedy or tragedy?</w:t>
      </w:r>
    </w:p>
    <w:p w14:paraId="14ED1D5D" w14:textId="77777777" w:rsidR="0014459E" w:rsidRDefault="0014459E" w:rsidP="00225B91"/>
    <w:p w14:paraId="2EC594BF" w14:textId="77777777" w:rsidR="006704E1" w:rsidRDefault="006704E1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2384B720" w14:textId="77777777" w:rsidR="00122AF7" w:rsidRDefault="00122AF7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7323EBA1" w14:textId="77777777" w:rsidR="00122AF7" w:rsidRDefault="00122AF7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1C1214AA" w14:textId="157F4D4E" w:rsidR="00122AF7" w:rsidRDefault="00122AF7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74695C01" w14:textId="3723B39E" w:rsidR="00122AF7" w:rsidRDefault="00122AF7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438E2D29" w14:textId="5E052355" w:rsidR="00122AF7" w:rsidRDefault="00122AF7" w:rsidP="00EA3597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  <w:bookmarkStart w:id="0" w:name="_GoBack"/>
      <w:bookmarkEnd w:id="0"/>
    </w:p>
    <w:p w14:paraId="5FD5C4EB" w14:textId="5899C15A" w:rsidR="000D0B02" w:rsidRDefault="00225B91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D732" wp14:editId="1D942D47">
                <wp:simplePos x="0" y="0"/>
                <wp:positionH relativeFrom="column">
                  <wp:posOffset>101600</wp:posOffset>
                </wp:positionH>
                <wp:positionV relativeFrom="paragraph">
                  <wp:posOffset>2532380</wp:posOffset>
                </wp:positionV>
                <wp:extent cx="5664200" cy="5537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CE028" w14:textId="293D4C0C" w:rsidR="00EA3597" w:rsidRPr="00122AF7" w:rsidRDefault="00122AF7" w:rsidP="002E58D2">
                            <w:pPr>
                              <w:pStyle w:val="Standards"/>
                              <w:ind w:right="0"/>
                            </w:pPr>
                            <w:proofErr w:type="gramStart"/>
                            <w:r>
                              <w:t xml:space="preserve">RL.11-12.5 </w:t>
                            </w:r>
                            <w:r w:rsidRPr="0057168D">
                              <w:t>Analyze how an author's choices concerning how to structure specific parts of a text (e.g., the choice of where to begin or end a story, the choice to provide a comedic or tragic resolution) contribute to its overall structure and meaning as well as its aesthetic impact.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1AD73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pt;margin-top:199.4pt;width:446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" filled="f" stroked="f" strokeweight=".5pt">
                <v:textbox>
                  <w:txbxContent>
                    <w:p w14:paraId="452CE028" w14:textId="293D4C0C" w:rsidR="00EA3597" w:rsidRPr="00122AF7" w:rsidRDefault="00122AF7" w:rsidP="002E58D2">
                      <w:pPr>
                        <w:pStyle w:val="Standards"/>
                        <w:ind w:right="0"/>
                      </w:pPr>
                      <w:r>
                        <w:t xml:space="preserve">RL.11-12.5 </w:t>
                      </w:r>
                      <w:r w:rsidRPr="0057168D">
                        <w:t>Analyze how an author's choices concerning how to structure specific parts of a text (e.g., the choice of where to begin or end a story, the choice to provide a comedic or tragic resolution) contribute to its overall structure and meaning as well as its aesthetic impact.</w:t>
                      </w:r>
                    </w:p>
                  </w:txbxContent>
                </v:textbox>
              </v:shape>
            </w:pict>
          </mc:Fallback>
        </mc:AlternateContent>
      </w: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9ED33B" wp14:editId="22BD7C1B">
                <wp:simplePos x="0" y="0"/>
                <wp:positionH relativeFrom="column">
                  <wp:posOffset>-12700</wp:posOffset>
                </wp:positionH>
                <wp:positionV relativeFrom="paragraph">
                  <wp:posOffset>2463800</wp:posOffset>
                </wp:positionV>
                <wp:extent cx="5860415" cy="638810"/>
                <wp:effectExtent l="0" t="0" r="6985" b="88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63881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E2FB58" id="Rounded Rectangle 15" o:spid="_x0000_s1026" style="position:absolute;margin-left:-1pt;margin-top:194pt;width:461.45pt;height:50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1D9B7B41" w14:textId="1566F089" w:rsidR="00225B91" w:rsidRPr="00225B91" w:rsidRDefault="00225B91" w:rsidP="00225B91"/>
    <w:p w14:paraId="292681BA" w14:textId="454B7AC3" w:rsidR="00225B91" w:rsidRDefault="00225B91" w:rsidP="00225B91">
      <w:pPr>
        <w:rPr>
          <w:rFonts w:ascii="Raleway SemiBold" w:hAnsi="Raleway SemiBold"/>
          <w:b/>
          <w:bCs/>
          <w:color w:val="0D0D0D" w:themeColor="text1" w:themeTint="F2"/>
          <w:sz w:val="20"/>
          <w:szCs w:val="20"/>
        </w:rPr>
      </w:pPr>
    </w:p>
    <w:p w14:paraId="7BB15B89" w14:textId="77777777" w:rsidR="00225B91" w:rsidRPr="00225B91" w:rsidRDefault="00225B91" w:rsidP="00225B91">
      <w:pPr>
        <w:jc w:val="right"/>
      </w:pPr>
    </w:p>
    <w:sectPr w:rsidR="00225B91" w:rsidRPr="00225B91" w:rsidSect="001678DD">
      <w:headerReference w:type="default" r:id="rId11"/>
      <w:footerReference w:type="defaul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A507B" w14:textId="77777777" w:rsidR="00704A00" w:rsidRDefault="00704A00" w:rsidP="003A36AE">
      <w:r>
        <w:separator/>
      </w:r>
    </w:p>
  </w:endnote>
  <w:endnote w:type="continuationSeparator" w:id="0">
    <w:p w14:paraId="5BABE5CC" w14:textId="77777777" w:rsidR="00704A00" w:rsidRDefault="00704A00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23FA" w14:textId="3C0B0489" w:rsidR="00414F08" w:rsidRDefault="00745421">
    <w:pPr>
      <w:pStyle w:val="Footer"/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41B2F2E">
              <wp:simplePos x="0" y="0"/>
              <wp:positionH relativeFrom="column">
                <wp:posOffset>3956685</wp:posOffset>
              </wp:positionH>
              <wp:positionV relativeFrom="paragraph">
                <wp:posOffset>135255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proofErr w:type="spellStart"/>
                          <w:r w:rsidRPr="003961A0">
                            <w:t>Photocopiable</w:t>
                          </w:r>
                          <w:proofErr w:type="spellEnd"/>
                          <w:r>
                            <w:t xml:space="preserve"> © 2019 </w:t>
                          </w:r>
                          <w:proofErr w:type="spellStart"/>
                          <w:r>
                            <w:t>SparkNotes</w:t>
                          </w:r>
                          <w:proofErr w:type="spellEnd"/>
                          <w:r>
                            <w:t>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001CB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11.55pt;margin-top:10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E735B4"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0EE1C607">
              <wp:simplePos x="0" y="0"/>
              <wp:positionH relativeFrom="column">
                <wp:posOffset>-321310</wp:posOffset>
              </wp:positionH>
              <wp:positionV relativeFrom="paragraph">
                <wp:posOffset>135890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2EF88653" w:rsidR="00414F08" w:rsidRDefault="00414F08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9435B3">
                            <w:t>2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FB94DE" id="Text Box 25" o:spid="_x0000_s1028" type="#_x0000_t202" style="position:absolute;margin-left:-25.3pt;margin-top:10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" filled="f" stroked="f" strokeweight=".5pt">
              <v:textbox>
                <w:txbxContent>
                  <w:p w14:paraId="69B727B6" w14:textId="2EF88653" w:rsidR="00414F08" w:rsidRDefault="00414F08" w:rsidP="00E60C1C">
                    <w:r>
                      <w:t>Page 2</w:t>
                    </w:r>
                    <w:r w:rsidRPr="00AE4643">
                      <w:t xml:space="preserve"> of </w:t>
                    </w:r>
                    <w:r w:rsidR="009435B3">
                      <w:t>2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56B2D5ED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9435B3">
                            <w:t>2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KyoR7TjAAAADQEAAA8AAAAAAAAA&#10;AAAAAAAAiwQAAGRycy9kb3ducmV2LnhtbFBLBQYAAAAABAAEAPMAAACbBQAAAAA=&#10;" filled="f" stroked="f" strokeweight=".5pt">
              <v:textbox>
                <w:txbxContent>
                  <w:p w14:paraId="1E8D7724" w14:textId="56B2D5ED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9435B3">
                      <w:t>2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proofErr w:type="spellStart"/>
                          <w:r w:rsidRPr="00CA3618">
                            <w:t>Photocopiable</w:t>
                          </w:r>
                          <w:proofErr w:type="spellEnd"/>
                          <w:r w:rsidRPr="00CA3618">
                            <w:t xml:space="preserve"> © 2019 </w:t>
                          </w:r>
                          <w:proofErr w:type="spellStart"/>
                          <w:r w:rsidRPr="00CA3618">
                            <w:t>SparkNotes</w:t>
                          </w:r>
                          <w:proofErr w:type="spellEnd"/>
                          <w:r w:rsidRPr="00CA3618">
                            <w:t>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E6602" w14:textId="60AE0495" w:rsidR="00084FF3" w:rsidRPr="00733BAD" w:rsidRDefault="004E55E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48988CF2">
              <wp:simplePos x="0" y="0"/>
              <wp:positionH relativeFrom="column">
                <wp:posOffset>-316230</wp:posOffset>
              </wp:positionH>
              <wp:positionV relativeFrom="paragraph">
                <wp:posOffset>-6350</wp:posOffset>
              </wp:positionV>
              <wp:extent cx="1537970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63215" w14:textId="677BC7D0" w:rsidR="00015FB8" w:rsidRDefault="00015FB8" w:rsidP="00015FB8">
                          <w:r>
                            <w:t>Page 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6EDC3B73" w14:textId="77777777" w:rsidR="00015FB8" w:rsidRDefault="00015FB8" w:rsidP="00015FB8"/>
                        <w:p w14:paraId="11E1933B" w14:textId="77777777" w:rsidR="00015FB8" w:rsidRPr="00AE4643" w:rsidRDefault="00015FB8" w:rsidP="00015FB8"/>
                        <w:p w14:paraId="15D9FA01" w14:textId="77777777" w:rsidR="00015FB8" w:rsidRDefault="00015FB8" w:rsidP="00015FB8"/>
                        <w:p w14:paraId="6658BB59" w14:textId="77777777" w:rsidR="00015FB8" w:rsidRDefault="00015FB8" w:rsidP="00015FB8"/>
                        <w:p w14:paraId="75182E01" w14:textId="77777777" w:rsidR="00015FB8" w:rsidRPr="00AE4643" w:rsidRDefault="00015FB8" w:rsidP="00015FB8"/>
                        <w:p w14:paraId="3BA9D30D" w14:textId="77777777" w:rsidR="00015FB8" w:rsidRDefault="00015FB8" w:rsidP="00015FB8"/>
                        <w:p w14:paraId="7D1268C5" w14:textId="77777777" w:rsidR="00015FB8" w:rsidRDefault="00015FB8" w:rsidP="00015FB8"/>
                        <w:p w14:paraId="464A3F9B" w14:textId="77777777" w:rsidR="00015FB8" w:rsidRPr="00AE4643" w:rsidRDefault="00015FB8" w:rsidP="00015FB8"/>
                        <w:p w14:paraId="297708D5" w14:textId="77777777" w:rsidR="00015FB8" w:rsidRDefault="00015FB8" w:rsidP="00015FB8"/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AC1B2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1" type="#_x0000_t202" style="position:absolute;left:0;text-align:left;margin-left:-24.9pt;margin-top:-.5pt;width:121.1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" filled="f" stroked="f" strokeweight=".5pt">
              <v:textbox>
                <w:txbxContent>
                  <w:p w14:paraId="5CA63215" w14:textId="677BC7D0" w:rsidR="00015FB8" w:rsidRDefault="00015FB8" w:rsidP="00015FB8">
                    <w:r>
                      <w:t>Page 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6EDC3B73" w14:textId="77777777" w:rsidR="00015FB8" w:rsidRDefault="00015FB8" w:rsidP="00015FB8"/>
                  <w:p w14:paraId="11E1933B" w14:textId="77777777" w:rsidR="00015FB8" w:rsidRPr="00AE4643" w:rsidRDefault="00015FB8" w:rsidP="00015FB8"/>
                  <w:p w14:paraId="15D9FA01" w14:textId="77777777" w:rsidR="00015FB8" w:rsidRDefault="00015FB8" w:rsidP="00015FB8"/>
                  <w:p w14:paraId="6658BB59" w14:textId="77777777" w:rsidR="00015FB8" w:rsidRDefault="00015FB8" w:rsidP="00015FB8"/>
                  <w:p w14:paraId="75182E01" w14:textId="77777777" w:rsidR="00015FB8" w:rsidRPr="00AE4643" w:rsidRDefault="00015FB8" w:rsidP="00015FB8"/>
                  <w:p w14:paraId="3BA9D30D" w14:textId="77777777" w:rsidR="00015FB8" w:rsidRDefault="00015FB8" w:rsidP="00015FB8"/>
                  <w:p w14:paraId="7D1268C5" w14:textId="77777777" w:rsidR="00015FB8" w:rsidRDefault="00015FB8" w:rsidP="00015FB8"/>
                  <w:p w14:paraId="464A3F9B" w14:textId="77777777" w:rsidR="00015FB8" w:rsidRPr="00AE4643" w:rsidRDefault="00015FB8" w:rsidP="00015FB8"/>
                  <w:p w14:paraId="297708D5" w14:textId="77777777" w:rsidR="00015FB8" w:rsidRDefault="00015FB8" w:rsidP="00015FB8"/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0A6B11DA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proofErr w:type="spellStart"/>
                          <w:r w:rsidRPr="00CA3618">
                            <w:t>Photocopiable</w:t>
                          </w:r>
                          <w:proofErr w:type="spellEnd"/>
                          <w:r w:rsidRPr="00CA3618">
                            <w:t xml:space="preserve"> © 2019 </w:t>
                          </w:r>
                          <w:proofErr w:type="spellStart"/>
                          <w:r w:rsidRPr="00CA3618">
                            <w:t>SparkNotes</w:t>
                          </w:r>
                          <w:proofErr w:type="spellEnd"/>
                          <w:r w:rsidRPr="00CA3618">
                            <w:t>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C9A6C9" id="Text Box 64" o:spid="_x0000_s1032" type="#_x0000_t202" style="position:absolute;left:0;text-align:left;margin-left:311pt;margin-top:0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D9Mg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084FF3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E23C5" w14:textId="77777777" w:rsidR="00704A00" w:rsidRDefault="00704A00" w:rsidP="003A36AE">
      <w:r>
        <w:separator/>
      </w:r>
    </w:p>
  </w:footnote>
  <w:footnote w:type="continuationSeparator" w:id="0">
    <w:p w14:paraId="58378A10" w14:textId="77777777" w:rsidR="00704A00" w:rsidRDefault="00704A00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DDCF2" w14:textId="77C399C1" w:rsidR="00414F08" w:rsidRPr="00B03609" w:rsidRDefault="00414F08" w:rsidP="00C802B6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G2TqaD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05E2FF3F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341B16F0" w:rsidR="000D0855" w:rsidRPr="002622E3" w:rsidRDefault="00FE4D81" w:rsidP="00F31854">
    <w:pPr>
      <w:pStyle w:val="Heading1"/>
      <w:ind w:left="900"/>
      <w:rPr>
        <w:rFonts w:ascii="Raleway ExtraLight" w:hAnsi="Raleway ExtraLight"/>
        <w:b w:val="0"/>
        <w:bCs w:val="0"/>
      </w:rPr>
    </w:pPr>
    <w:r>
      <w:t>A Midsummer Night’s Dream</w:t>
    </w:r>
    <w:r w:rsidR="000D0855" w:rsidRPr="002B6909">
      <w:rPr>
        <w:rFonts w:ascii="Raleway ExtraLight" w:hAnsi="Raleway ExtraLight" w:cstheme="majorHAnsi"/>
        <w:b w:val="0"/>
        <w:bCs w:val="0"/>
      </w:rPr>
      <w:t xml:space="preserve"> </w:t>
    </w:r>
    <w:r w:rsidR="002622E3" w:rsidRPr="002622E3">
      <w:rPr>
        <w:rFonts w:ascii="Raleway ExtraLight" w:hAnsi="Raleway ExtraLight"/>
        <w:b w:val="0"/>
        <w:bCs w:val="0"/>
      </w:rPr>
      <w:t>Comedy or Tragedy?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MNd57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6S0IXribJiwcfwVZ5PI/RvE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zDXee+QAAAAOAQAADwAAAAAAAAAAAAAAAABBBAAAZHJzL2Rv&#10;d25yZXYueG1sUEsFBgAAAAAEAAQA8wAAAFI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0316" w14:textId="77777777" w:rsidR="00AC3E65" w:rsidRPr="00B03609" w:rsidRDefault="00AC3E65" w:rsidP="00BC438D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B014573" wp14:editId="1AD21A2E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6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2CF9E4" id="Straight Connector 6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8832" behindDoc="1" locked="0" layoutInCell="1" allowOverlap="1" wp14:anchorId="0943228B" wp14:editId="6F90DB13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70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3D8D"/>
    <w:rsid w:val="00004338"/>
    <w:rsid w:val="00005499"/>
    <w:rsid w:val="000141FB"/>
    <w:rsid w:val="00014509"/>
    <w:rsid w:val="00015731"/>
    <w:rsid w:val="00015FB8"/>
    <w:rsid w:val="00021207"/>
    <w:rsid w:val="00021D1B"/>
    <w:rsid w:val="000227CF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F2B7E"/>
    <w:rsid w:val="000F2F97"/>
    <w:rsid w:val="000F5B43"/>
    <w:rsid w:val="000F5D12"/>
    <w:rsid w:val="0010627E"/>
    <w:rsid w:val="001117AA"/>
    <w:rsid w:val="00111CF9"/>
    <w:rsid w:val="001160E9"/>
    <w:rsid w:val="00122AF7"/>
    <w:rsid w:val="001268EF"/>
    <w:rsid w:val="00135A8E"/>
    <w:rsid w:val="00137040"/>
    <w:rsid w:val="0014459E"/>
    <w:rsid w:val="00147687"/>
    <w:rsid w:val="001507BD"/>
    <w:rsid w:val="001520A3"/>
    <w:rsid w:val="001523BB"/>
    <w:rsid w:val="00153926"/>
    <w:rsid w:val="00154F6D"/>
    <w:rsid w:val="001620A3"/>
    <w:rsid w:val="001678DD"/>
    <w:rsid w:val="001724ED"/>
    <w:rsid w:val="00173B85"/>
    <w:rsid w:val="00180844"/>
    <w:rsid w:val="0018205B"/>
    <w:rsid w:val="0018213B"/>
    <w:rsid w:val="001825FD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5B91"/>
    <w:rsid w:val="0022661C"/>
    <w:rsid w:val="00226A60"/>
    <w:rsid w:val="00230256"/>
    <w:rsid w:val="002307CF"/>
    <w:rsid w:val="00237835"/>
    <w:rsid w:val="00237E56"/>
    <w:rsid w:val="00245385"/>
    <w:rsid w:val="00252560"/>
    <w:rsid w:val="00254BD3"/>
    <w:rsid w:val="002573B1"/>
    <w:rsid w:val="00257B67"/>
    <w:rsid w:val="002620B9"/>
    <w:rsid w:val="002622E3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283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45B8"/>
    <w:rsid w:val="002C4F9B"/>
    <w:rsid w:val="002C58CD"/>
    <w:rsid w:val="002C7F85"/>
    <w:rsid w:val="002E58D2"/>
    <w:rsid w:val="002E69FF"/>
    <w:rsid w:val="002E708D"/>
    <w:rsid w:val="002F0102"/>
    <w:rsid w:val="002F0C0B"/>
    <w:rsid w:val="002F2B4C"/>
    <w:rsid w:val="00306D35"/>
    <w:rsid w:val="00310E8B"/>
    <w:rsid w:val="00312D5A"/>
    <w:rsid w:val="003220F1"/>
    <w:rsid w:val="00326287"/>
    <w:rsid w:val="00335905"/>
    <w:rsid w:val="00335A31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376C1"/>
    <w:rsid w:val="004401A5"/>
    <w:rsid w:val="004404FF"/>
    <w:rsid w:val="00441F48"/>
    <w:rsid w:val="004500FA"/>
    <w:rsid w:val="00453832"/>
    <w:rsid w:val="00457964"/>
    <w:rsid w:val="00457D50"/>
    <w:rsid w:val="00470153"/>
    <w:rsid w:val="00476008"/>
    <w:rsid w:val="00477B46"/>
    <w:rsid w:val="004828E6"/>
    <w:rsid w:val="0048581C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E55E6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E57E8"/>
    <w:rsid w:val="005F51F4"/>
    <w:rsid w:val="005F6A24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549B2"/>
    <w:rsid w:val="006572D9"/>
    <w:rsid w:val="006704E1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D58B1"/>
    <w:rsid w:val="006E3455"/>
    <w:rsid w:val="006F03C0"/>
    <w:rsid w:val="006F0FAA"/>
    <w:rsid w:val="006F1C09"/>
    <w:rsid w:val="006F51CC"/>
    <w:rsid w:val="00701090"/>
    <w:rsid w:val="00704A0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5421"/>
    <w:rsid w:val="00747A7E"/>
    <w:rsid w:val="00751408"/>
    <w:rsid w:val="00753EE6"/>
    <w:rsid w:val="007644A8"/>
    <w:rsid w:val="007769BF"/>
    <w:rsid w:val="00781994"/>
    <w:rsid w:val="00784499"/>
    <w:rsid w:val="00790517"/>
    <w:rsid w:val="00791A0A"/>
    <w:rsid w:val="00793430"/>
    <w:rsid w:val="007A1D29"/>
    <w:rsid w:val="007A558E"/>
    <w:rsid w:val="007A6E02"/>
    <w:rsid w:val="007A79E9"/>
    <w:rsid w:val="007B7536"/>
    <w:rsid w:val="007C1918"/>
    <w:rsid w:val="007D34E5"/>
    <w:rsid w:val="007D61FB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5A4F"/>
    <w:rsid w:val="00807E79"/>
    <w:rsid w:val="008253B0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24F8"/>
    <w:rsid w:val="00893CEA"/>
    <w:rsid w:val="00896D20"/>
    <w:rsid w:val="008A36AC"/>
    <w:rsid w:val="008B0168"/>
    <w:rsid w:val="008B267D"/>
    <w:rsid w:val="008B68C0"/>
    <w:rsid w:val="008B6B50"/>
    <w:rsid w:val="008C0691"/>
    <w:rsid w:val="008C4455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6A66"/>
    <w:rsid w:val="00926F57"/>
    <w:rsid w:val="00930542"/>
    <w:rsid w:val="00934804"/>
    <w:rsid w:val="009415A0"/>
    <w:rsid w:val="009435B3"/>
    <w:rsid w:val="0094677D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E2B3F"/>
    <w:rsid w:val="009E685A"/>
    <w:rsid w:val="009E6AA5"/>
    <w:rsid w:val="009F025E"/>
    <w:rsid w:val="009F320B"/>
    <w:rsid w:val="009F35C3"/>
    <w:rsid w:val="009F3962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6305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6D74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6501D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25D8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42FD1"/>
    <w:rsid w:val="00C507AB"/>
    <w:rsid w:val="00C613D8"/>
    <w:rsid w:val="00C638EF"/>
    <w:rsid w:val="00C71EFA"/>
    <w:rsid w:val="00C76ACF"/>
    <w:rsid w:val="00C802B6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3618"/>
    <w:rsid w:val="00CA5B3C"/>
    <w:rsid w:val="00CC2CA1"/>
    <w:rsid w:val="00CC3EA7"/>
    <w:rsid w:val="00CC4EDB"/>
    <w:rsid w:val="00CC60A0"/>
    <w:rsid w:val="00CD4436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D00F11"/>
    <w:rsid w:val="00D0264B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0F1"/>
    <w:rsid w:val="00D90426"/>
    <w:rsid w:val="00D91882"/>
    <w:rsid w:val="00D96125"/>
    <w:rsid w:val="00D96C39"/>
    <w:rsid w:val="00DA1188"/>
    <w:rsid w:val="00DA1F36"/>
    <w:rsid w:val="00DB0038"/>
    <w:rsid w:val="00DB2694"/>
    <w:rsid w:val="00DB5010"/>
    <w:rsid w:val="00DB7C36"/>
    <w:rsid w:val="00DC2C85"/>
    <w:rsid w:val="00DC50E2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2620C"/>
    <w:rsid w:val="00E3452A"/>
    <w:rsid w:val="00E4458A"/>
    <w:rsid w:val="00E45C3F"/>
    <w:rsid w:val="00E5095A"/>
    <w:rsid w:val="00E572D6"/>
    <w:rsid w:val="00E574D8"/>
    <w:rsid w:val="00E60C1C"/>
    <w:rsid w:val="00E67D53"/>
    <w:rsid w:val="00E7012D"/>
    <w:rsid w:val="00E71A52"/>
    <w:rsid w:val="00E731F7"/>
    <w:rsid w:val="00E735B4"/>
    <w:rsid w:val="00E80C39"/>
    <w:rsid w:val="00E8267D"/>
    <w:rsid w:val="00EA2B52"/>
    <w:rsid w:val="00EA3597"/>
    <w:rsid w:val="00EA6242"/>
    <w:rsid w:val="00EA6AB9"/>
    <w:rsid w:val="00EA797A"/>
    <w:rsid w:val="00EB05C4"/>
    <w:rsid w:val="00EB11F5"/>
    <w:rsid w:val="00EB2AA2"/>
    <w:rsid w:val="00EC3911"/>
    <w:rsid w:val="00EC57D9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4D81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38503D-5D72-467F-B93D-6BF69D16400D}"/>
</file>

<file path=customXml/itemProps2.xml><?xml version="1.0" encoding="utf-8"?>
<ds:datastoreItem xmlns:ds="http://schemas.openxmlformats.org/officeDocument/2006/customXml" ds:itemID="{838BC971-5D77-47F3-9AD6-719455AFB135}"/>
</file>

<file path=customXml/itemProps3.xml><?xml version="1.0" encoding="utf-8"?>
<ds:datastoreItem xmlns:ds="http://schemas.openxmlformats.org/officeDocument/2006/customXml" ds:itemID="{CBEE67F6-3F6D-40E0-B8B3-CE3F023D0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2019-11-05T02:45:00Z</cp:lastPrinted>
  <dcterms:created xsi:type="dcterms:W3CDTF">2019-11-05T02:45:00Z</dcterms:created>
  <dcterms:modified xsi:type="dcterms:W3CDTF">2019-11-05T13:51:00Z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