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74C6E" w14:textId="0920101F" w:rsidR="00553B67" w:rsidRDefault="00553B67" w:rsidP="00DC6121">
      <w:r w:rsidRPr="00DC6121">
        <w:t>Authors</w:t>
      </w:r>
      <w:r>
        <w:t xml:space="preserve"> reveal who their characters really are not just by what they do, but also by what they say and what others say about them. Read the following quotations from </w:t>
      </w:r>
      <w:r>
        <w:rPr>
          <w:i/>
          <w:iCs/>
        </w:rPr>
        <w:t>The Scarlet Letter.</w:t>
      </w:r>
      <w:r>
        <w:t xml:space="preserve"> Answer the four questions about each quotation. Then add another important quotation at the bottom of the worksheet. Trade your work with a partner and answer the questions about each other’s added quotations.</w:t>
      </w:r>
    </w:p>
    <w:p w14:paraId="3F3BD361" w14:textId="77777777" w:rsidR="00553B67" w:rsidRDefault="00553B67" w:rsidP="00F37BFA">
      <w:pPr>
        <w:spacing w:after="360"/>
      </w:pPr>
      <w:r w:rsidRPr="00476440">
        <w:rPr>
          <w:b/>
          <w:bCs/>
        </w:rPr>
        <w:t>1.</w:t>
      </w:r>
      <w:r>
        <w:t xml:space="preserve"> “We have wronged each </w:t>
      </w:r>
      <w:proofErr w:type="gramStart"/>
      <w:r>
        <w:t>other .</w:t>
      </w:r>
      <w:proofErr w:type="gramEnd"/>
      <w:r>
        <w:t xml:space="preserve"> . . Mine was the first wrong, when I betrayed thy budding youth into a false and unnatural relation with my </w:t>
      </w:r>
      <w:proofErr w:type="gramStart"/>
      <w:r>
        <w:t>decay.[</w:t>
      </w:r>
      <w:proofErr w:type="gramEnd"/>
      <w:r>
        <w:t>”] (page 63)</w:t>
      </w:r>
    </w:p>
    <w:p w14:paraId="75290BA6" w14:textId="77777777" w:rsidR="00553B67" w:rsidRDefault="00553B67" w:rsidP="00F37BFA">
      <w:pPr>
        <w:spacing w:after="360"/>
      </w:pPr>
      <w:r>
        <w:t>Who is speaking?</w:t>
      </w:r>
    </w:p>
    <w:p w14:paraId="42B0D039" w14:textId="77777777" w:rsidR="00553B67" w:rsidRPr="00476440" w:rsidRDefault="00553B67" w:rsidP="00F37BFA">
      <w:pPr>
        <w:pStyle w:val="SampleAnswer"/>
      </w:pPr>
      <w:r w:rsidRPr="00476440">
        <w:t>Roger Chillingworth</w:t>
      </w:r>
    </w:p>
    <w:p w14:paraId="1430EA5C" w14:textId="77777777" w:rsidR="00553B67" w:rsidRDefault="00553B67" w:rsidP="00F37BFA">
      <w:pPr>
        <w:spacing w:after="360"/>
      </w:pPr>
      <w:r>
        <w:t>To whom?</w:t>
      </w:r>
    </w:p>
    <w:p w14:paraId="339B821F" w14:textId="77777777" w:rsidR="00553B67" w:rsidRDefault="00553B67" w:rsidP="00F37BFA">
      <w:pPr>
        <w:pStyle w:val="SampleAnswer"/>
      </w:pPr>
      <w:r w:rsidRPr="003D6C8E">
        <w:t>Hester Prynne</w:t>
      </w:r>
    </w:p>
    <w:p w14:paraId="6FDBA9AA" w14:textId="77777777" w:rsidR="00553B67" w:rsidRDefault="00553B67" w:rsidP="00F37BFA">
      <w:pPr>
        <w:spacing w:after="360"/>
      </w:pPr>
      <w:r>
        <w:t xml:space="preserve">When is this spoken? </w:t>
      </w:r>
    </w:p>
    <w:p w14:paraId="5908C6C2" w14:textId="77777777" w:rsidR="00553B67" w:rsidRDefault="00553B67" w:rsidP="00F37BFA">
      <w:pPr>
        <w:pStyle w:val="SampleAnswer"/>
      </w:pPr>
      <w:r>
        <w:t>When t</w:t>
      </w:r>
      <w:r w:rsidRPr="003D6C8E">
        <w:t>he two</w:t>
      </w:r>
      <w:r>
        <w:t xml:space="preserve"> </w:t>
      </w:r>
      <w:proofErr w:type="gramStart"/>
      <w:r>
        <w:t>meet</w:t>
      </w:r>
      <w:proofErr w:type="gramEnd"/>
      <w:r>
        <w:t xml:space="preserve"> in the </w:t>
      </w:r>
      <w:r w:rsidRPr="00476440">
        <w:t>prison in Chapter IV (page 63) as Chillingworth gives Hester and Pearl medicine to calm their n</w:t>
      </w:r>
      <w:r w:rsidRPr="003D6C8E">
        <w:t>erves and help them slee</w:t>
      </w:r>
      <w:r>
        <w:t>p.</w:t>
      </w:r>
    </w:p>
    <w:p w14:paraId="40BDDED0" w14:textId="77777777" w:rsidR="00553B67" w:rsidRDefault="00553B67" w:rsidP="00F37BFA">
      <w:pPr>
        <w:spacing w:after="360"/>
      </w:pPr>
      <w:r>
        <w:t xml:space="preserve">Why is this dialogue important to the plot and/or theme? </w:t>
      </w:r>
    </w:p>
    <w:p w14:paraId="6DEB613F" w14:textId="31CE7475" w:rsidR="00DB0ECC" w:rsidRDefault="00553B67" w:rsidP="00F37BFA">
      <w:pPr>
        <w:pStyle w:val="SampleAnswer"/>
      </w:pPr>
      <w:r w:rsidRPr="003D6C8E">
        <w:t>In a rare moment of honesty and compassion, Chillingworth takes responsibility for his own part in Hester’s situation, but he lies to everyone else about his identity</w:t>
      </w:r>
      <w:r>
        <w:t xml:space="preserve"> and role</w:t>
      </w:r>
      <w:r w:rsidRPr="003D6C8E">
        <w:t>.</w:t>
      </w:r>
    </w:p>
    <w:p w14:paraId="7EBAACD7" w14:textId="77777777" w:rsidR="00490146" w:rsidRDefault="00490146" w:rsidP="00DC6121">
      <w:pPr>
        <w:rPr>
          <w:b/>
          <w:bCs/>
        </w:rPr>
      </w:pPr>
    </w:p>
    <w:p w14:paraId="55BC53F2" w14:textId="77777777" w:rsidR="00490146" w:rsidRDefault="00490146" w:rsidP="00DC6121">
      <w:pPr>
        <w:rPr>
          <w:b/>
          <w:bCs/>
        </w:rPr>
        <w:sectPr w:rsidR="00490146"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6F179358" w14:textId="5A85AFF6" w:rsidR="00553B67" w:rsidRDefault="00553B67" w:rsidP="00BB4ADD">
      <w:pPr>
        <w:spacing w:after="360"/>
      </w:pPr>
      <w:r w:rsidRPr="00476440">
        <w:rPr>
          <w:b/>
          <w:bCs/>
        </w:rPr>
        <w:lastRenderedPageBreak/>
        <w:t>2.</w:t>
      </w:r>
      <w:r>
        <w:t xml:space="preserve"> “You have deeply and sorely repented</w:t>
      </w:r>
      <w:proofErr w:type="gramStart"/>
      <w:r>
        <w:t>. .</w:t>
      </w:r>
      <w:proofErr w:type="gramEnd"/>
      <w:r>
        <w:t> . . Your present life is not less holy, in very truth, than it seems in people’s eyes. Is there no reality in the penitence thus sealed and witnessed by good works?” (page 159)</w:t>
      </w:r>
    </w:p>
    <w:p w14:paraId="767C9BF7" w14:textId="76CDE4F6" w:rsidR="00553B67" w:rsidRDefault="00553B67" w:rsidP="00B165B5">
      <w:pPr>
        <w:spacing w:after="140"/>
      </w:pPr>
      <w:r>
        <w:t>Who is speaking?</w:t>
      </w:r>
    </w:p>
    <w:p w14:paraId="53D5AECC" w14:textId="77777777" w:rsidR="00490146" w:rsidRDefault="00490146" w:rsidP="00B165B5">
      <w:pPr>
        <w:spacing w:after="140"/>
      </w:pPr>
    </w:p>
    <w:p w14:paraId="25783C75" w14:textId="0A36F9BB" w:rsidR="00553B67" w:rsidRDefault="00553B67" w:rsidP="00B165B5">
      <w:pPr>
        <w:spacing w:after="140"/>
      </w:pPr>
      <w:r>
        <w:t>To whom?</w:t>
      </w:r>
    </w:p>
    <w:p w14:paraId="7A17293C" w14:textId="77777777" w:rsidR="00476440" w:rsidRDefault="00476440" w:rsidP="00B165B5">
      <w:pPr>
        <w:spacing w:after="140"/>
      </w:pPr>
    </w:p>
    <w:p w14:paraId="10B4135F" w14:textId="34ED541D" w:rsidR="00553B67" w:rsidRDefault="00553B67" w:rsidP="00B165B5">
      <w:pPr>
        <w:spacing w:after="140"/>
      </w:pPr>
      <w:r>
        <w:t>When is this spoken?</w:t>
      </w:r>
    </w:p>
    <w:p w14:paraId="0FC0B747" w14:textId="77777777" w:rsidR="00490146" w:rsidRDefault="00490146" w:rsidP="00B165B5">
      <w:pPr>
        <w:spacing w:after="140"/>
      </w:pPr>
    </w:p>
    <w:p w14:paraId="3226FF54" w14:textId="77777777" w:rsidR="00553B67" w:rsidRDefault="00553B67" w:rsidP="00B165B5">
      <w:pPr>
        <w:spacing w:after="140"/>
      </w:pPr>
      <w:r>
        <w:t>Why is this dialogue important to the plot and/or theme?</w:t>
      </w:r>
    </w:p>
    <w:p w14:paraId="1D1E1A53" w14:textId="41C549B5" w:rsidR="00553B67" w:rsidRDefault="00553B67" w:rsidP="00B165B5">
      <w:pPr>
        <w:spacing w:after="140"/>
      </w:pPr>
    </w:p>
    <w:p w14:paraId="3A60DA6A" w14:textId="77777777" w:rsidR="00DB0ECC" w:rsidRDefault="00DB0ECC" w:rsidP="00B165B5">
      <w:pPr>
        <w:spacing w:after="140"/>
      </w:pPr>
    </w:p>
    <w:p w14:paraId="519CD73C" w14:textId="77777777" w:rsidR="00553B67" w:rsidRDefault="00553B67" w:rsidP="00BB4ADD">
      <w:pPr>
        <w:spacing w:after="360"/>
      </w:pPr>
      <w:r w:rsidRPr="007D7A6E">
        <w:rPr>
          <w:b/>
          <w:bCs/>
        </w:rPr>
        <w:t>3.</w:t>
      </w:r>
      <w:r>
        <w:t xml:space="preserve"> “Ha, tempter! Methinks thou art too late</w:t>
      </w:r>
      <w:proofErr w:type="gramStart"/>
      <w:r>
        <w:t>! .</w:t>
      </w:r>
      <w:proofErr w:type="gramEnd"/>
      <w:r>
        <w:t> . . Thy power is not what it was! With God’s help, I shall escape thee now!” (page 206)</w:t>
      </w:r>
    </w:p>
    <w:p w14:paraId="08F9F650" w14:textId="479FB009" w:rsidR="00553B67" w:rsidRDefault="00553B67" w:rsidP="00B165B5">
      <w:pPr>
        <w:spacing w:after="140"/>
      </w:pPr>
      <w:r>
        <w:t>Who is speaking?</w:t>
      </w:r>
    </w:p>
    <w:p w14:paraId="543120A3" w14:textId="77777777" w:rsidR="00490146" w:rsidRDefault="00490146" w:rsidP="00B165B5">
      <w:pPr>
        <w:spacing w:after="140"/>
      </w:pPr>
    </w:p>
    <w:p w14:paraId="786B028C" w14:textId="7BBDDF1C" w:rsidR="00553B67" w:rsidRDefault="00553B67" w:rsidP="00B165B5">
      <w:pPr>
        <w:spacing w:after="140"/>
      </w:pPr>
      <w:r>
        <w:t>To whom?</w:t>
      </w:r>
    </w:p>
    <w:p w14:paraId="3E252377" w14:textId="77777777" w:rsidR="00490146" w:rsidRDefault="00490146" w:rsidP="00B165B5">
      <w:pPr>
        <w:spacing w:after="140"/>
      </w:pPr>
    </w:p>
    <w:p w14:paraId="3C4DAA7F" w14:textId="77777777" w:rsidR="00553B67" w:rsidRDefault="00553B67" w:rsidP="00B165B5">
      <w:pPr>
        <w:spacing w:after="140"/>
      </w:pPr>
      <w:r>
        <w:t>When is this spoken?</w:t>
      </w:r>
    </w:p>
    <w:p w14:paraId="0BEDDFA4" w14:textId="77777777" w:rsidR="00DB0ECC" w:rsidRDefault="00DB0ECC" w:rsidP="00B165B5">
      <w:pPr>
        <w:spacing w:after="140"/>
      </w:pPr>
    </w:p>
    <w:p w14:paraId="37B1F398" w14:textId="77777777" w:rsidR="00553B67" w:rsidRDefault="00553B67" w:rsidP="00B165B5">
      <w:pPr>
        <w:spacing w:after="140"/>
      </w:pPr>
      <w:r>
        <w:t>Why is this dialogue important to the plot and/or theme?</w:t>
      </w:r>
    </w:p>
    <w:p w14:paraId="40DAEC1B" w14:textId="79A0933A" w:rsidR="00553B67" w:rsidRDefault="00553B67" w:rsidP="00B165B5">
      <w:pPr>
        <w:spacing w:after="140"/>
      </w:pPr>
    </w:p>
    <w:p w14:paraId="203D0252" w14:textId="77777777" w:rsidR="00DB0ECC" w:rsidRDefault="00DB0ECC" w:rsidP="00B165B5">
      <w:pPr>
        <w:spacing w:after="140"/>
      </w:pPr>
    </w:p>
    <w:p w14:paraId="41F91678" w14:textId="77777777" w:rsidR="00934837" w:rsidRDefault="00934837" w:rsidP="00B165B5">
      <w:pPr>
        <w:spacing w:after="140"/>
      </w:pPr>
    </w:p>
    <w:p w14:paraId="0460D79E" w14:textId="77777777" w:rsidR="00DB0ECC" w:rsidRDefault="00DB0ECC" w:rsidP="00DC6121">
      <w:pPr>
        <w:rPr>
          <w:b/>
          <w:bCs/>
        </w:rPr>
        <w:sectPr w:rsidR="00DB0ECC" w:rsidSect="001678DD">
          <w:pgSz w:w="12240" w:h="15840"/>
          <w:pgMar w:top="306" w:right="1170" w:bottom="1143" w:left="1440" w:header="576" w:footer="576" w:gutter="0"/>
          <w:cols w:space="720"/>
          <w:docGrid w:linePitch="360"/>
        </w:sectPr>
      </w:pPr>
    </w:p>
    <w:p w14:paraId="4A3566D8" w14:textId="5F8ECD24" w:rsidR="00553B67" w:rsidRDefault="00553B67" w:rsidP="00BB4ADD">
      <w:pPr>
        <w:spacing w:after="360"/>
      </w:pPr>
      <w:r w:rsidRPr="004A276B">
        <w:rPr>
          <w:b/>
          <w:bCs/>
        </w:rPr>
        <w:lastRenderedPageBreak/>
        <w:t>4.</w:t>
      </w:r>
      <w:r>
        <w:t xml:space="preserve"> “Doth he love us</w:t>
      </w:r>
      <w:proofErr w:type="gramStart"/>
      <w:r>
        <w:t>? .</w:t>
      </w:r>
      <w:proofErr w:type="gramEnd"/>
      <w:r>
        <w:t> . . Will he go back with us, hand in hand, we three together, into the town?” (pages 174–175)</w:t>
      </w:r>
    </w:p>
    <w:p w14:paraId="7DB739DE" w14:textId="6F43D0FE" w:rsidR="00553B67" w:rsidRDefault="00553B67" w:rsidP="00B165B5">
      <w:pPr>
        <w:spacing w:after="140"/>
      </w:pPr>
      <w:r>
        <w:t>Who is speaking?</w:t>
      </w:r>
    </w:p>
    <w:p w14:paraId="17B594F1" w14:textId="77777777" w:rsidR="00490146" w:rsidRDefault="00490146" w:rsidP="00B165B5">
      <w:pPr>
        <w:spacing w:after="140"/>
      </w:pPr>
    </w:p>
    <w:p w14:paraId="7933EBD6" w14:textId="2C1F8DFC" w:rsidR="00553B67" w:rsidRDefault="00553B67" w:rsidP="00B165B5">
      <w:pPr>
        <w:spacing w:after="140"/>
      </w:pPr>
      <w:r>
        <w:t>To whom?</w:t>
      </w:r>
    </w:p>
    <w:p w14:paraId="5196CB5F" w14:textId="77777777" w:rsidR="00490146" w:rsidRDefault="00490146" w:rsidP="00B165B5">
      <w:pPr>
        <w:spacing w:after="140"/>
      </w:pPr>
    </w:p>
    <w:p w14:paraId="57EB6A0D" w14:textId="77777777" w:rsidR="00553B67" w:rsidRDefault="00553B67" w:rsidP="00B165B5">
      <w:pPr>
        <w:spacing w:after="140"/>
      </w:pPr>
      <w:r>
        <w:t>When is this spoken?</w:t>
      </w:r>
    </w:p>
    <w:p w14:paraId="7D50518E" w14:textId="77777777" w:rsidR="00553B67" w:rsidRDefault="00553B67" w:rsidP="00B165B5">
      <w:pPr>
        <w:spacing w:after="140"/>
      </w:pPr>
    </w:p>
    <w:p w14:paraId="0D55B6D1" w14:textId="77777777" w:rsidR="00553B67" w:rsidRDefault="00553B67" w:rsidP="00B165B5">
      <w:pPr>
        <w:spacing w:after="140"/>
      </w:pPr>
      <w:r>
        <w:t>Why is this dialogue important to the plot and/or theme?</w:t>
      </w:r>
    </w:p>
    <w:p w14:paraId="2C5317B7" w14:textId="69274E40" w:rsidR="00553B67" w:rsidRDefault="00553B67" w:rsidP="00B165B5">
      <w:pPr>
        <w:spacing w:after="140"/>
      </w:pPr>
    </w:p>
    <w:p w14:paraId="23F1E6DC" w14:textId="77777777" w:rsidR="004A276B" w:rsidRDefault="004A276B" w:rsidP="00B165B5">
      <w:pPr>
        <w:spacing w:after="140"/>
      </w:pPr>
    </w:p>
    <w:p w14:paraId="26D984FB" w14:textId="77777777" w:rsidR="00553B67" w:rsidRDefault="00553B67" w:rsidP="00BB4ADD">
      <w:pPr>
        <w:spacing w:after="360"/>
      </w:pPr>
      <w:r w:rsidRPr="004A276B">
        <w:rPr>
          <w:b/>
          <w:bCs/>
        </w:rPr>
        <w:t>5.</w:t>
      </w:r>
      <w:r>
        <w:t xml:space="preserve"> Your additional quote:</w:t>
      </w:r>
    </w:p>
    <w:p w14:paraId="0D0499F5" w14:textId="360A1A1B" w:rsidR="00553B67" w:rsidRDefault="00553B67" w:rsidP="00B165B5">
      <w:pPr>
        <w:spacing w:after="140"/>
      </w:pPr>
      <w:r>
        <w:t>Who is speaking?</w:t>
      </w:r>
    </w:p>
    <w:p w14:paraId="3C98407F" w14:textId="77777777" w:rsidR="00DB0ECC" w:rsidRDefault="00DB0ECC" w:rsidP="00B165B5">
      <w:pPr>
        <w:spacing w:after="140"/>
      </w:pPr>
    </w:p>
    <w:p w14:paraId="04931537" w14:textId="3B93B234" w:rsidR="00553B67" w:rsidRDefault="00553B67" w:rsidP="00B165B5">
      <w:pPr>
        <w:spacing w:after="140"/>
      </w:pPr>
      <w:r>
        <w:t>To whom?</w:t>
      </w:r>
    </w:p>
    <w:p w14:paraId="2C283F98" w14:textId="77777777" w:rsidR="00DB0ECC" w:rsidRDefault="00DB0ECC" w:rsidP="00B165B5">
      <w:pPr>
        <w:spacing w:after="140"/>
      </w:pPr>
    </w:p>
    <w:p w14:paraId="19A194D9" w14:textId="77777777" w:rsidR="00553B67" w:rsidRDefault="00553B67" w:rsidP="00B165B5">
      <w:pPr>
        <w:spacing w:after="140"/>
      </w:pPr>
      <w:r>
        <w:t>When is this spoken?</w:t>
      </w:r>
    </w:p>
    <w:p w14:paraId="248FDEC9" w14:textId="77777777" w:rsidR="00DB0ECC" w:rsidRDefault="00DB0ECC" w:rsidP="00490146">
      <w:pPr>
        <w:spacing w:after="160"/>
      </w:pPr>
    </w:p>
    <w:p w14:paraId="29D3BF31" w14:textId="6CAAEBD2" w:rsidR="0039399B" w:rsidRDefault="00553B67" w:rsidP="00DC6121">
      <w:pPr>
        <w:rPr>
          <w:rFonts w:ascii="Raleway SemiBold" w:hAnsi="Raleway SemiBold"/>
          <w:b/>
          <w:bCs/>
        </w:rPr>
      </w:pPr>
      <w:r>
        <w:t>Why is this dialogue important to the plot and/or theme?</w:t>
      </w:r>
    </w:p>
    <w:p w14:paraId="217E5F71" w14:textId="3A762FCC" w:rsidR="002B527D" w:rsidRPr="002B527D" w:rsidRDefault="00BB4ADD" w:rsidP="00B165B5">
      <w:bookmarkStart w:id="0" w:name="_GoBack"/>
      <w:bookmarkEnd w:id="0"/>
      <w:r w:rsidRPr="002050EB">
        <w:rPr>
          <w:noProof/>
        </w:rPr>
        <mc:AlternateContent>
          <mc:Choice Requires="wps">
            <w:drawing>
              <wp:anchor distT="0" distB="0" distL="114300" distR="114300" simplePos="0" relativeHeight="251660288" behindDoc="1" locked="0" layoutInCell="1" allowOverlap="1" wp14:anchorId="1379D3F3" wp14:editId="4E1A9390">
                <wp:simplePos x="0" y="0"/>
                <wp:positionH relativeFrom="column">
                  <wp:posOffset>76200</wp:posOffset>
                </wp:positionH>
                <wp:positionV relativeFrom="paragraph">
                  <wp:posOffset>843915</wp:posOffset>
                </wp:positionV>
                <wp:extent cx="5769610" cy="1880870"/>
                <wp:effectExtent l="0" t="0" r="8890" b="11430"/>
                <wp:wrapNone/>
                <wp:docPr id="15" name="Rounded Rectangle 15"/>
                <wp:cNvGraphicFramePr/>
                <a:graphic xmlns:a="http://schemas.openxmlformats.org/drawingml/2006/main">
                  <a:graphicData uri="http://schemas.microsoft.com/office/word/2010/wordprocessingShape">
                    <wps:wsp>
                      <wps:cNvSpPr/>
                      <wps:spPr>
                        <a:xfrm>
                          <a:off x="0" y="0"/>
                          <a:ext cx="5769610" cy="18808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35974" id="Rounded Rectangle 15" o:spid="_x0000_s1026" style="position:absolute;margin-left:6pt;margin-top:66.45pt;width:454.3pt;height:1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" fillcolor="#8f1f8e" strokecolor="#8f1f8e" strokeweight="1pt">
                <v:fill opacity="4626f"/>
                <v:stroke opacity="19789f"/>
              </v:roundrect>
            </w:pict>
          </mc:Fallback>
        </mc:AlternateContent>
      </w:r>
      <w:r w:rsidRPr="002050EB">
        <w:rPr>
          <w:noProof/>
        </w:rPr>
        <mc:AlternateContent>
          <mc:Choice Requires="wps">
            <w:drawing>
              <wp:anchor distT="0" distB="0" distL="114300" distR="114300" simplePos="0" relativeHeight="251659264" behindDoc="0" locked="0" layoutInCell="1" allowOverlap="1" wp14:anchorId="72B3A421" wp14:editId="5A866018">
                <wp:simplePos x="0" y="0"/>
                <wp:positionH relativeFrom="column">
                  <wp:posOffset>165100</wp:posOffset>
                </wp:positionH>
                <wp:positionV relativeFrom="paragraph">
                  <wp:posOffset>908050</wp:posOffset>
                </wp:positionV>
                <wp:extent cx="5549900" cy="17729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1772920"/>
                        </a:xfrm>
                        <a:prstGeom prst="rect">
                          <a:avLst/>
                        </a:prstGeom>
                        <a:noFill/>
                        <a:ln w="6350">
                          <a:noFill/>
                        </a:ln>
                      </wps:spPr>
                      <wps:txbx>
                        <w:txbxContent>
                          <w:p w14:paraId="5CBFFD87" w14:textId="77777777" w:rsidR="00855C59" w:rsidRPr="009F4881" w:rsidRDefault="00855C59" w:rsidP="00B165B5">
                            <w:pPr>
                              <w:pStyle w:val="Standards"/>
                              <w:ind w:right="0"/>
                            </w:pPr>
                            <w:r w:rsidRPr="009F4881">
                              <w:rPr>
                                <w:bCs/>
                              </w:rPr>
                              <w:t xml:space="preserve">RL.11-12.1 </w:t>
                            </w:r>
                            <w:r w:rsidRPr="009F4881">
                              <w:t>Cite strong and thorough textual evidence to su</w:t>
                            </w:r>
                            <w:r>
                              <w:t xml:space="preserve">pport analysis of what the text </w:t>
                            </w:r>
                            <w:r w:rsidRPr="009F4881">
                              <w:t xml:space="preserve">says explicitly as well as inferences drawn from </w:t>
                            </w:r>
                            <w:r>
                              <w:t xml:space="preserve">the text, including determining </w:t>
                            </w:r>
                            <w:r w:rsidRPr="009F4881">
                              <w:t xml:space="preserve">where the text leaves </w:t>
                            </w:r>
                            <w:proofErr w:type="gramStart"/>
                            <w:r w:rsidRPr="009F4881">
                              <w:t>matters</w:t>
                            </w:r>
                            <w:proofErr w:type="gramEnd"/>
                            <w:r w:rsidRPr="009F4881">
                              <w:t xml:space="preserve"> uncertain.</w:t>
                            </w:r>
                          </w:p>
                          <w:p w14:paraId="37158635" w14:textId="77777777" w:rsidR="00855C59" w:rsidRPr="009F4881" w:rsidRDefault="00855C59" w:rsidP="00B165B5">
                            <w:pPr>
                              <w:pStyle w:val="Standards"/>
                              <w:ind w:right="0"/>
                            </w:pPr>
                            <w:r w:rsidRPr="009F4881">
                              <w:rPr>
                                <w:bCs/>
                              </w:rPr>
                              <w:t xml:space="preserve">RL.11-12.4 </w:t>
                            </w:r>
                            <w:r w:rsidRPr="009F4881">
                              <w:t>Determine the meaning of words and phra</w:t>
                            </w:r>
                            <w:r>
                              <w:t xml:space="preserve">ses as they are used in a text, </w:t>
                            </w:r>
                            <w:r w:rsidRPr="009F4881">
                              <w:t xml:space="preserve">including figurative, connotative, and technical </w:t>
                            </w:r>
                            <w:r>
                              <w:t xml:space="preserve">meanings; analyze how an author </w:t>
                            </w:r>
                            <w:r w:rsidRPr="009F4881">
                              <w:t xml:space="preserve">uses and refines the meaning of a key term or </w:t>
                            </w:r>
                            <w:r>
                              <w:t xml:space="preserve">terms over the course of a text </w:t>
                            </w:r>
                            <w:r w:rsidRPr="009F4881">
                              <w:t xml:space="preserve">(e.g., how Madison defines </w:t>
                            </w:r>
                            <w:r w:rsidRPr="009F4881">
                              <w:rPr>
                                <w:rFonts w:cs="Gotham-BookItalic"/>
                                <w:i/>
                                <w:iCs/>
                              </w:rPr>
                              <w:t xml:space="preserve">faction </w:t>
                            </w:r>
                            <w:r w:rsidRPr="009F4881">
                              <w:t xml:space="preserve">in </w:t>
                            </w:r>
                            <w:r w:rsidRPr="009F4881">
                              <w:rPr>
                                <w:rFonts w:cs="Gotham-BookItalic"/>
                                <w:i/>
                                <w:iCs/>
                              </w:rPr>
                              <w:t xml:space="preserve">Federalist </w:t>
                            </w:r>
                            <w:r w:rsidRPr="009F4881">
                              <w:t>No. 10).</w:t>
                            </w:r>
                          </w:p>
                          <w:p w14:paraId="2580404C" w14:textId="77777777" w:rsidR="00855C59" w:rsidRPr="009F4881" w:rsidRDefault="00855C59" w:rsidP="00B165B5">
                            <w:pPr>
                              <w:pStyle w:val="Standards"/>
                              <w:ind w:right="0"/>
                            </w:pPr>
                            <w:r w:rsidRPr="009F4881">
                              <w:rPr>
                                <w:bCs/>
                              </w:rPr>
                              <w:t xml:space="preserve">RL.11-12.5 </w:t>
                            </w:r>
                            <w:r w:rsidRPr="009F4881">
                              <w:t>Analyze and evaluate the effectiveness of the str</w:t>
                            </w:r>
                            <w:r>
                              <w:t xml:space="preserve">ucture an author uses in his or </w:t>
                            </w:r>
                            <w:r w:rsidRPr="009F4881">
                              <w:t>her exposition or argument, including whether th</w:t>
                            </w:r>
                            <w:r>
                              <w:t xml:space="preserve">e structure makes points clear, </w:t>
                            </w:r>
                            <w:r w:rsidRPr="009F4881">
                              <w:t>convincing, and engaging.</w:t>
                            </w:r>
                          </w:p>
                          <w:p w14:paraId="6B6E27A6" w14:textId="77777777" w:rsidR="00855C59" w:rsidRPr="0057168D" w:rsidRDefault="00855C59" w:rsidP="00B165B5">
                            <w:pPr>
                              <w:pStyle w:val="Standards"/>
                              <w:ind w:right="0"/>
                            </w:pPr>
                            <w:r w:rsidRPr="0068747D">
                              <w:t>SL.11-12.1 Initiate and participate effectively in a range of co</w:t>
                            </w:r>
                            <w:r>
                              <w:t>llaborative discussions (one-on-</w:t>
                            </w:r>
                            <w:r w:rsidRPr="0068747D">
                              <w:t xml:space="preserve">one, in groups, and teacher-led) with diverse partners on </w:t>
                            </w:r>
                            <w:r w:rsidRPr="0068747D">
                              <w:rPr>
                                <w:rFonts w:cs="Gotham-BookItalic"/>
                                <w:i/>
                                <w:iCs/>
                              </w:rPr>
                              <w:t>grades 11–12 topics,</w:t>
                            </w:r>
                            <w:r>
                              <w:t xml:space="preserve"> </w:t>
                            </w:r>
                            <w:r w:rsidRPr="0068747D">
                              <w:rPr>
                                <w:rFonts w:cs="Gotham-BookItalic"/>
                                <w:i/>
                                <w:iCs/>
                              </w:rPr>
                              <w:t xml:space="preserve">texts, and issues, </w:t>
                            </w:r>
                            <w:r w:rsidRPr="0068747D">
                              <w:t>building on others’ ideas and expressing their</w:t>
                            </w:r>
                            <w:r>
                              <w:t xml:space="preserve"> own clearly and </w:t>
                            </w:r>
                            <w:r w:rsidRPr="0068747D">
                              <w:t>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left:0;text-align:left;margin-left:13pt;margin-top:71.5pt;width:437pt;height:1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" filled="f" stroked="f" strokeweight=".5pt">
                <v:textbox>
                  <w:txbxContent>
                    <w:p w14:paraId="5CBFFD87" w14:textId="77777777" w:rsidR="00855C59" w:rsidRPr="009F4881" w:rsidRDefault="00855C59" w:rsidP="00B165B5">
                      <w:pPr>
                        <w:pStyle w:val="Standards"/>
                        <w:ind w:right="0"/>
                      </w:pPr>
                      <w:r w:rsidRPr="009F4881">
                        <w:rPr>
                          <w:bCs/>
                        </w:rPr>
                        <w:t xml:space="preserve">RL.11-12.1 </w:t>
                      </w:r>
                      <w:r w:rsidRPr="009F4881">
                        <w:t>Cite strong and thorough textual evidence to su</w:t>
                      </w:r>
                      <w:r>
                        <w:t xml:space="preserve">pport analysis of what the text </w:t>
                      </w:r>
                      <w:r w:rsidRPr="009F4881">
                        <w:t xml:space="preserve">says explicitly as well as inferences drawn from </w:t>
                      </w:r>
                      <w:r>
                        <w:t xml:space="preserve">the text, including determining </w:t>
                      </w:r>
                      <w:r w:rsidRPr="009F4881">
                        <w:t xml:space="preserve">where the text leaves </w:t>
                      </w:r>
                      <w:proofErr w:type="gramStart"/>
                      <w:r w:rsidRPr="009F4881">
                        <w:t>matters</w:t>
                      </w:r>
                      <w:proofErr w:type="gramEnd"/>
                      <w:r w:rsidRPr="009F4881">
                        <w:t xml:space="preserve"> uncertain.</w:t>
                      </w:r>
                    </w:p>
                    <w:p w14:paraId="37158635" w14:textId="77777777" w:rsidR="00855C59" w:rsidRPr="009F4881" w:rsidRDefault="00855C59" w:rsidP="00B165B5">
                      <w:pPr>
                        <w:pStyle w:val="Standards"/>
                        <w:ind w:right="0"/>
                      </w:pPr>
                      <w:r w:rsidRPr="009F4881">
                        <w:rPr>
                          <w:bCs/>
                        </w:rPr>
                        <w:t xml:space="preserve">RL.11-12.4 </w:t>
                      </w:r>
                      <w:r w:rsidRPr="009F4881">
                        <w:t>Determine the meaning of words and phra</w:t>
                      </w:r>
                      <w:r>
                        <w:t xml:space="preserve">ses as they are used in a text, </w:t>
                      </w:r>
                      <w:r w:rsidRPr="009F4881">
                        <w:t xml:space="preserve">including figurative, connotative, and technical </w:t>
                      </w:r>
                      <w:r>
                        <w:t xml:space="preserve">meanings; analyze how an author </w:t>
                      </w:r>
                      <w:r w:rsidRPr="009F4881">
                        <w:t xml:space="preserve">uses and refines the meaning of a key term or </w:t>
                      </w:r>
                      <w:r>
                        <w:t xml:space="preserve">terms over the course of a text </w:t>
                      </w:r>
                      <w:r w:rsidRPr="009F4881">
                        <w:t xml:space="preserve">(e.g., how Madison defines </w:t>
                      </w:r>
                      <w:r w:rsidRPr="009F4881">
                        <w:rPr>
                          <w:rFonts w:cs="Gotham-BookItalic"/>
                          <w:i/>
                          <w:iCs/>
                        </w:rPr>
                        <w:t xml:space="preserve">faction </w:t>
                      </w:r>
                      <w:r w:rsidRPr="009F4881">
                        <w:t xml:space="preserve">in </w:t>
                      </w:r>
                      <w:r w:rsidRPr="009F4881">
                        <w:rPr>
                          <w:rFonts w:cs="Gotham-BookItalic"/>
                          <w:i/>
                          <w:iCs/>
                        </w:rPr>
                        <w:t xml:space="preserve">Federalist </w:t>
                      </w:r>
                      <w:r w:rsidRPr="009F4881">
                        <w:t>No. 10).</w:t>
                      </w:r>
                    </w:p>
                    <w:p w14:paraId="2580404C" w14:textId="77777777" w:rsidR="00855C59" w:rsidRPr="009F4881" w:rsidRDefault="00855C59" w:rsidP="00B165B5">
                      <w:pPr>
                        <w:pStyle w:val="Standards"/>
                        <w:ind w:right="0"/>
                      </w:pPr>
                      <w:r w:rsidRPr="009F4881">
                        <w:rPr>
                          <w:bCs/>
                        </w:rPr>
                        <w:t xml:space="preserve">RL.11-12.5 </w:t>
                      </w:r>
                      <w:r w:rsidRPr="009F4881">
                        <w:t>Analyze and evaluate the effectiveness of the str</w:t>
                      </w:r>
                      <w:r>
                        <w:t xml:space="preserve">ucture an author uses in his or </w:t>
                      </w:r>
                      <w:r w:rsidRPr="009F4881">
                        <w:t>her exposition or argument, including whether th</w:t>
                      </w:r>
                      <w:r>
                        <w:t xml:space="preserve">e structure makes points clear, </w:t>
                      </w:r>
                      <w:r w:rsidRPr="009F4881">
                        <w:t>convincing, and engaging.</w:t>
                      </w:r>
                    </w:p>
                    <w:p w14:paraId="6B6E27A6" w14:textId="77777777" w:rsidR="00855C59" w:rsidRPr="0057168D" w:rsidRDefault="00855C59" w:rsidP="00B165B5">
                      <w:pPr>
                        <w:pStyle w:val="Standards"/>
                        <w:ind w:right="0"/>
                      </w:pPr>
                      <w:r w:rsidRPr="0068747D">
                        <w:t>SL.11-12.1 Initiate and participate effectively in a range of co</w:t>
                      </w:r>
                      <w:r>
                        <w:t>llaborative discussions (one-on-</w:t>
                      </w:r>
                      <w:r w:rsidRPr="0068747D">
                        <w:t xml:space="preserve">one, in groups, and teacher-led) with diverse partners on </w:t>
                      </w:r>
                      <w:r w:rsidRPr="0068747D">
                        <w:rPr>
                          <w:rFonts w:cs="Gotham-BookItalic"/>
                          <w:i/>
                          <w:iCs/>
                        </w:rPr>
                        <w:t>grades 11–12 topics,</w:t>
                      </w:r>
                      <w:r>
                        <w:t xml:space="preserve"> </w:t>
                      </w:r>
                      <w:r w:rsidRPr="0068747D">
                        <w:rPr>
                          <w:rFonts w:cs="Gotham-BookItalic"/>
                          <w:i/>
                          <w:iCs/>
                        </w:rPr>
                        <w:t xml:space="preserve">texts, and issues, </w:t>
                      </w:r>
                      <w:r w:rsidRPr="0068747D">
                        <w:t>building on others’ ideas and expressing their</w:t>
                      </w:r>
                      <w:r>
                        <w:t xml:space="preserve"> own clearly and </w:t>
                      </w:r>
                      <w:r w:rsidRPr="0068747D">
                        <w:t>persuasively.</w:t>
                      </w:r>
                    </w:p>
                  </w:txbxContent>
                </v:textbox>
              </v:shape>
            </w:pict>
          </mc:Fallback>
        </mc:AlternateContent>
      </w:r>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D4B3" w14:textId="77777777" w:rsidR="00E119D6" w:rsidRDefault="00E119D6" w:rsidP="00DC6121">
      <w:r>
        <w:separator/>
      </w:r>
    </w:p>
  </w:endnote>
  <w:endnote w:type="continuationSeparator" w:id="0">
    <w:p w14:paraId="5104B259" w14:textId="77777777" w:rsidR="00E119D6" w:rsidRDefault="00E119D6" w:rsidP="00DC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Gotham-BookItalic">
    <w:panose1 w:val="020006040300000200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DC6121">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470D42A2" w:rsidR="00907229" w:rsidRDefault="00907229" w:rsidP="00DC6121">
                          <w:r>
                            <w:t xml:space="preserve">Page </w:t>
                          </w:r>
                          <w:r w:rsidR="00453832">
                            <w:t>2</w:t>
                          </w:r>
                          <w:r w:rsidRPr="00AE4643">
                            <w:t xml:space="preserve"> of </w:t>
                          </w:r>
                          <w:r w:rsidR="00E731F7">
                            <w:t>3</w:t>
                          </w:r>
                        </w:p>
                        <w:p w14:paraId="7D212024" w14:textId="77777777" w:rsidR="00907229" w:rsidRDefault="00907229" w:rsidP="00DC6121"/>
                        <w:p w14:paraId="7ADAF53E" w14:textId="77777777" w:rsidR="00907229" w:rsidRPr="00AE4643" w:rsidRDefault="00907229" w:rsidP="00DC6121"/>
                        <w:p w14:paraId="3CFF4894" w14:textId="77777777" w:rsidR="00907229" w:rsidRDefault="00907229" w:rsidP="00DC6121"/>
                        <w:p w14:paraId="289035C0" w14:textId="77777777" w:rsidR="00907229" w:rsidRDefault="00907229" w:rsidP="00DC6121"/>
                        <w:p w14:paraId="3F6AD460" w14:textId="77777777" w:rsidR="00907229" w:rsidRPr="00AE4643" w:rsidRDefault="00907229" w:rsidP="00DC6121"/>
                        <w:p w14:paraId="0062479D" w14:textId="77777777" w:rsidR="00907229" w:rsidRDefault="00907229" w:rsidP="00DC6121"/>
                        <w:p w14:paraId="5561F241" w14:textId="77777777" w:rsidR="00907229" w:rsidRDefault="00907229" w:rsidP="00DC6121"/>
                        <w:p w14:paraId="29978580" w14:textId="77777777" w:rsidR="00907229" w:rsidRPr="00AE4643" w:rsidRDefault="00907229" w:rsidP="00DC6121"/>
                        <w:p w14:paraId="34E95837" w14:textId="77777777" w:rsidR="00907229" w:rsidRDefault="00907229" w:rsidP="00DC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left:0;text-align:left;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" filled="f" stroked="f" strokeweight=".5pt">
              <v:textbox>
                <w:txbxContent>
                  <w:p w14:paraId="0672CCA2" w14:textId="470D42A2" w:rsidR="00907229" w:rsidRDefault="00907229" w:rsidP="00DC6121">
                    <w:r>
                      <w:t xml:space="preserve">Page </w:t>
                    </w:r>
                    <w:r w:rsidR="00453832">
                      <w:t>2</w:t>
                    </w:r>
                    <w:r w:rsidRPr="00AE4643">
                      <w:t xml:space="preserve"> of </w:t>
                    </w:r>
                    <w:r w:rsidR="00E731F7">
                      <w:t>3</w:t>
                    </w:r>
                  </w:p>
                  <w:p w14:paraId="7D212024" w14:textId="77777777" w:rsidR="00907229" w:rsidRDefault="00907229" w:rsidP="00DC6121"/>
                  <w:p w14:paraId="7ADAF53E" w14:textId="77777777" w:rsidR="00907229" w:rsidRPr="00AE4643" w:rsidRDefault="00907229" w:rsidP="00DC6121"/>
                  <w:p w14:paraId="3CFF4894" w14:textId="77777777" w:rsidR="00907229" w:rsidRDefault="00907229" w:rsidP="00DC6121"/>
                  <w:p w14:paraId="289035C0" w14:textId="77777777" w:rsidR="00907229" w:rsidRDefault="00907229" w:rsidP="00DC6121"/>
                  <w:p w14:paraId="3F6AD460" w14:textId="77777777" w:rsidR="00907229" w:rsidRPr="00AE4643" w:rsidRDefault="00907229" w:rsidP="00DC6121"/>
                  <w:p w14:paraId="0062479D" w14:textId="77777777" w:rsidR="00907229" w:rsidRDefault="00907229" w:rsidP="00DC6121"/>
                  <w:p w14:paraId="5561F241" w14:textId="77777777" w:rsidR="00907229" w:rsidRDefault="00907229" w:rsidP="00DC6121"/>
                  <w:p w14:paraId="29978580" w14:textId="77777777" w:rsidR="00907229" w:rsidRPr="00AE4643" w:rsidRDefault="00907229" w:rsidP="00DC6121"/>
                  <w:p w14:paraId="34E95837" w14:textId="77777777" w:rsidR="00907229" w:rsidRDefault="00907229" w:rsidP="00DC6121"/>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DC6121"/>
                        <w:p w14:paraId="1D641851" w14:textId="77777777" w:rsidR="00907229" w:rsidRDefault="00907229" w:rsidP="00DC6121"/>
                        <w:p w14:paraId="24059D5D" w14:textId="77777777" w:rsidR="00907229" w:rsidRDefault="00907229" w:rsidP="00DC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left:0;text-align:left;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DC6121"/>
                  <w:p w14:paraId="1D641851" w14:textId="77777777" w:rsidR="00907229" w:rsidRDefault="00907229" w:rsidP="00DC6121"/>
                  <w:p w14:paraId="24059D5D" w14:textId="77777777" w:rsidR="00907229" w:rsidRDefault="00907229" w:rsidP="00DC612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1CACAA5F" w:rsidR="00907229" w:rsidRDefault="00907229" w:rsidP="00DC6121">
                          <w:r>
                            <w:t>Page 1</w:t>
                          </w:r>
                          <w:r w:rsidRPr="00AE4643">
                            <w:t xml:space="preserve"> of </w:t>
                          </w:r>
                          <w:r w:rsidR="00E731F7">
                            <w:t>3</w:t>
                          </w:r>
                        </w:p>
                        <w:p w14:paraId="0E004828" w14:textId="77777777" w:rsidR="00907229" w:rsidRDefault="00907229" w:rsidP="00DC6121"/>
                        <w:p w14:paraId="3BDCCC39" w14:textId="77777777" w:rsidR="00907229" w:rsidRPr="00AE4643" w:rsidRDefault="00907229" w:rsidP="00DC6121"/>
                        <w:p w14:paraId="20936832" w14:textId="77777777" w:rsidR="00907229" w:rsidRDefault="00907229" w:rsidP="00DC6121"/>
                        <w:p w14:paraId="52111690" w14:textId="77777777" w:rsidR="00907229" w:rsidRDefault="00907229" w:rsidP="00DC6121"/>
                        <w:p w14:paraId="749B6854" w14:textId="77777777" w:rsidR="00907229" w:rsidRPr="00AE4643" w:rsidRDefault="00907229" w:rsidP="00DC6121"/>
                        <w:p w14:paraId="08FE4C70" w14:textId="77777777" w:rsidR="00907229" w:rsidRDefault="00907229" w:rsidP="00DC6121"/>
                        <w:p w14:paraId="1EC72A26" w14:textId="77777777" w:rsidR="00907229" w:rsidRDefault="00907229" w:rsidP="00DC6121"/>
                        <w:p w14:paraId="59A8B5E4" w14:textId="77777777" w:rsidR="00907229" w:rsidRPr="00AE4643" w:rsidRDefault="00907229" w:rsidP="00DC6121"/>
                        <w:p w14:paraId="3856CD9C" w14:textId="77777777" w:rsidR="00907229" w:rsidRDefault="00907229" w:rsidP="00DC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" filled="f" stroked="f" strokeweight=".5pt">
              <v:textbox>
                <w:txbxContent>
                  <w:p w14:paraId="79E62AAE" w14:textId="1CACAA5F" w:rsidR="00907229" w:rsidRDefault="00907229" w:rsidP="00DC6121">
                    <w:r>
                      <w:t>Page 1</w:t>
                    </w:r>
                    <w:r w:rsidRPr="00AE4643">
                      <w:t xml:space="preserve"> of </w:t>
                    </w:r>
                    <w:r w:rsidR="00E731F7">
                      <w:t>3</w:t>
                    </w:r>
                  </w:p>
                  <w:p w14:paraId="0E004828" w14:textId="77777777" w:rsidR="00907229" w:rsidRDefault="00907229" w:rsidP="00DC6121"/>
                  <w:p w14:paraId="3BDCCC39" w14:textId="77777777" w:rsidR="00907229" w:rsidRPr="00AE4643" w:rsidRDefault="00907229" w:rsidP="00DC6121"/>
                  <w:p w14:paraId="20936832" w14:textId="77777777" w:rsidR="00907229" w:rsidRDefault="00907229" w:rsidP="00DC6121"/>
                  <w:p w14:paraId="52111690" w14:textId="77777777" w:rsidR="00907229" w:rsidRDefault="00907229" w:rsidP="00DC6121"/>
                  <w:p w14:paraId="749B6854" w14:textId="77777777" w:rsidR="00907229" w:rsidRPr="00AE4643" w:rsidRDefault="00907229" w:rsidP="00DC6121"/>
                  <w:p w14:paraId="08FE4C70" w14:textId="77777777" w:rsidR="00907229" w:rsidRDefault="00907229" w:rsidP="00DC6121"/>
                  <w:p w14:paraId="1EC72A26" w14:textId="77777777" w:rsidR="00907229" w:rsidRDefault="00907229" w:rsidP="00DC6121"/>
                  <w:p w14:paraId="59A8B5E4" w14:textId="77777777" w:rsidR="00907229" w:rsidRPr="00AE4643" w:rsidRDefault="00907229" w:rsidP="00DC6121"/>
                  <w:p w14:paraId="3856CD9C" w14:textId="77777777" w:rsidR="00907229" w:rsidRDefault="00907229" w:rsidP="00DC6121"/>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DC6121"/>
                        <w:p w14:paraId="7CFC8236" w14:textId="77777777" w:rsidR="00907229" w:rsidRDefault="00907229" w:rsidP="00DC6121"/>
                        <w:p w14:paraId="7E1C51BE" w14:textId="77777777" w:rsidR="00907229" w:rsidRDefault="00907229" w:rsidP="00DC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DC6121"/>
                  <w:p w14:paraId="7CFC8236" w14:textId="77777777" w:rsidR="00907229" w:rsidRDefault="00907229" w:rsidP="00DC6121"/>
                  <w:p w14:paraId="7E1C51BE" w14:textId="77777777" w:rsidR="00907229" w:rsidRDefault="00907229" w:rsidP="00DC6121"/>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DC6121">
                          <w:r>
                            <w:t xml:space="preserve">Page </w:t>
                          </w:r>
                          <w:r w:rsidR="00F95DF0">
                            <w:t>3</w:t>
                          </w:r>
                          <w:r w:rsidRPr="00AE4643">
                            <w:t xml:space="preserve"> of </w:t>
                          </w:r>
                          <w:r>
                            <w:t>3</w:t>
                          </w:r>
                        </w:p>
                        <w:p w14:paraId="342051E8" w14:textId="77777777" w:rsidR="00E731F7" w:rsidRDefault="00E731F7" w:rsidP="00DC6121"/>
                        <w:p w14:paraId="56F3031A" w14:textId="77777777" w:rsidR="00E731F7" w:rsidRPr="00AE4643" w:rsidRDefault="00E731F7" w:rsidP="00DC6121"/>
                        <w:p w14:paraId="43CAE3C6" w14:textId="77777777" w:rsidR="00E731F7" w:rsidRDefault="00E731F7" w:rsidP="00DC6121"/>
                        <w:p w14:paraId="5990E8E9" w14:textId="77777777" w:rsidR="00E731F7" w:rsidRDefault="00E731F7" w:rsidP="00DC6121"/>
                        <w:p w14:paraId="27442583" w14:textId="77777777" w:rsidR="00E731F7" w:rsidRPr="00AE4643" w:rsidRDefault="00E731F7" w:rsidP="00DC6121"/>
                        <w:p w14:paraId="7C5FD785" w14:textId="77777777" w:rsidR="00E731F7" w:rsidRDefault="00E731F7" w:rsidP="00DC6121"/>
                        <w:p w14:paraId="03DC0DB8" w14:textId="77777777" w:rsidR="00E731F7" w:rsidRDefault="00E731F7" w:rsidP="00DC6121"/>
                        <w:p w14:paraId="2C06FDD3" w14:textId="77777777" w:rsidR="00E731F7" w:rsidRPr="00AE4643" w:rsidRDefault="00E731F7" w:rsidP="00DC6121"/>
                        <w:p w14:paraId="2344410D" w14:textId="77777777" w:rsidR="00E731F7" w:rsidRDefault="00E731F7" w:rsidP="00DC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7E5E9A42" w:rsidR="00E731F7" w:rsidRDefault="00E731F7" w:rsidP="00DC6121">
                    <w:r>
                      <w:t xml:space="preserve">Page </w:t>
                    </w:r>
                    <w:r w:rsidR="00F95DF0">
                      <w:t>3</w:t>
                    </w:r>
                    <w:r w:rsidRPr="00AE4643">
                      <w:t xml:space="preserve"> of </w:t>
                    </w:r>
                    <w:r>
                      <w:t>3</w:t>
                    </w:r>
                  </w:p>
                  <w:p w14:paraId="342051E8" w14:textId="77777777" w:rsidR="00E731F7" w:rsidRDefault="00E731F7" w:rsidP="00DC6121"/>
                  <w:p w14:paraId="56F3031A" w14:textId="77777777" w:rsidR="00E731F7" w:rsidRPr="00AE4643" w:rsidRDefault="00E731F7" w:rsidP="00DC6121"/>
                  <w:p w14:paraId="43CAE3C6" w14:textId="77777777" w:rsidR="00E731F7" w:rsidRDefault="00E731F7" w:rsidP="00DC6121"/>
                  <w:p w14:paraId="5990E8E9" w14:textId="77777777" w:rsidR="00E731F7" w:rsidRDefault="00E731F7" w:rsidP="00DC6121"/>
                  <w:p w14:paraId="27442583" w14:textId="77777777" w:rsidR="00E731F7" w:rsidRPr="00AE4643" w:rsidRDefault="00E731F7" w:rsidP="00DC6121"/>
                  <w:p w14:paraId="7C5FD785" w14:textId="77777777" w:rsidR="00E731F7" w:rsidRDefault="00E731F7" w:rsidP="00DC6121"/>
                  <w:p w14:paraId="03DC0DB8" w14:textId="77777777" w:rsidR="00E731F7" w:rsidRDefault="00E731F7" w:rsidP="00DC6121"/>
                  <w:p w14:paraId="2C06FDD3" w14:textId="77777777" w:rsidR="00E731F7" w:rsidRPr="00AE4643" w:rsidRDefault="00E731F7" w:rsidP="00DC6121"/>
                  <w:p w14:paraId="2344410D" w14:textId="77777777" w:rsidR="00E731F7" w:rsidRDefault="00E731F7" w:rsidP="00DC612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DC6121"/>
                        <w:p w14:paraId="07EF942B" w14:textId="77777777" w:rsidR="00E731F7" w:rsidRDefault="00E731F7" w:rsidP="00DC6121"/>
                        <w:p w14:paraId="0D13EAC0" w14:textId="77777777" w:rsidR="00E731F7" w:rsidRDefault="00E731F7" w:rsidP="00DC6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DC6121"/>
                  <w:p w14:paraId="07EF942B" w14:textId="77777777" w:rsidR="00E731F7" w:rsidRDefault="00E731F7" w:rsidP="00DC6121"/>
                  <w:p w14:paraId="0D13EAC0" w14:textId="77777777" w:rsidR="00E731F7" w:rsidRDefault="00E731F7" w:rsidP="00DC6121"/>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03E96" w14:textId="77777777" w:rsidR="00E119D6" w:rsidRDefault="00E119D6" w:rsidP="00DC6121">
      <w:r>
        <w:separator/>
      </w:r>
    </w:p>
  </w:footnote>
  <w:footnote w:type="continuationSeparator" w:id="0">
    <w:p w14:paraId="3194B95E" w14:textId="77777777" w:rsidR="00E119D6" w:rsidRDefault="00E119D6" w:rsidP="00DC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476440">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DC6121">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0B76FDE6" w:rsidR="0004361A" w:rsidRPr="00DC6121" w:rsidRDefault="00DE6EAE" w:rsidP="00DC6121">
    <w:pPr>
      <w:pStyle w:val="Heading1"/>
      <w:ind w:left="900"/>
      <w:rPr>
        <w:rFonts w:ascii="Raleway ExtraLight" w:hAnsi="Raleway ExtraLight"/>
        <w:b w:val="0"/>
        <w:bCs w:val="0"/>
      </w:rPr>
    </w:pPr>
    <w:r>
      <w:t>The Scarlet Letter</w:t>
    </w:r>
    <w:r w:rsidRPr="003A36AE">
      <w:rPr>
        <w:rFonts w:ascii="Raleway ExtraLight" w:hAnsi="Raleway ExtraLight" w:cstheme="majorHAnsi"/>
      </w:rPr>
      <w:t xml:space="preserve"> </w:t>
    </w:r>
    <w:r w:rsidRPr="00DC6121">
      <w:rPr>
        <w:rFonts w:ascii="Raleway ExtraLight" w:hAnsi="Raleway ExtraLight"/>
        <w:b w:val="0"/>
        <w:bCs w:val="0"/>
      </w:rPr>
      <w:t>What They Say</w:t>
    </w:r>
  </w:p>
  <w:p w14:paraId="7CC6EEBD" w14:textId="767F7C2E" w:rsidR="00B03609" w:rsidRPr="00B03609" w:rsidRDefault="0039698D" w:rsidP="00DC6121">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B165B5">
    <w:pPr>
      <w:pStyle w:val="Eyebrow"/>
      <w:spacing w:after="36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306D35"/>
    <w:rsid w:val="00310E8B"/>
    <w:rsid w:val="00312D5A"/>
    <w:rsid w:val="003220F1"/>
    <w:rsid w:val="00326287"/>
    <w:rsid w:val="00335905"/>
    <w:rsid w:val="00337875"/>
    <w:rsid w:val="00343CAD"/>
    <w:rsid w:val="00350A6B"/>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6882"/>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6440"/>
    <w:rsid w:val="00477B46"/>
    <w:rsid w:val="004828E6"/>
    <w:rsid w:val="00490146"/>
    <w:rsid w:val="004916AE"/>
    <w:rsid w:val="004922D9"/>
    <w:rsid w:val="00495A9D"/>
    <w:rsid w:val="004A10E8"/>
    <w:rsid w:val="004A276B"/>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B67"/>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3430"/>
    <w:rsid w:val="007A1D29"/>
    <w:rsid w:val="007A6E02"/>
    <w:rsid w:val="007B7536"/>
    <w:rsid w:val="007C1918"/>
    <w:rsid w:val="007D34E5"/>
    <w:rsid w:val="007D7A6E"/>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5C59"/>
    <w:rsid w:val="00856FC0"/>
    <w:rsid w:val="00860990"/>
    <w:rsid w:val="00861AEB"/>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34837"/>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165B5"/>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B4ADD"/>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708F8"/>
    <w:rsid w:val="00D70A37"/>
    <w:rsid w:val="00D73548"/>
    <w:rsid w:val="00D75021"/>
    <w:rsid w:val="00D82386"/>
    <w:rsid w:val="00D90426"/>
    <w:rsid w:val="00D91882"/>
    <w:rsid w:val="00D96125"/>
    <w:rsid w:val="00D96C39"/>
    <w:rsid w:val="00DA1F36"/>
    <w:rsid w:val="00DB0038"/>
    <w:rsid w:val="00DB0ECC"/>
    <w:rsid w:val="00DB2694"/>
    <w:rsid w:val="00DB5010"/>
    <w:rsid w:val="00DB7C36"/>
    <w:rsid w:val="00DC2C85"/>
    <w:rsid w:val="00DC6121"/>
    <w:rsid w:val="00DE0112"/>
    <w:rsid w:val="00DE2AD3"/>
    <w:rsid w:val="00DE6EAE"/>
    <w:rsid w:val="00DF33CE"/>
    <w:rsid w:val="00DF465E"/>
    <w:rsid w:val="00E008A5"/>
    <w:rsid w:val="00E02442"/>
    <w:rsid w:val="00E10BF5"/>
    <w:rsid w:val="00E119D6"/>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A2B52"/>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37BFA"/>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21"/>
    <w:pPr>
      <w:spacing w:after="200" w:line="312" w:lineRule="auto"/>
      <w:ind w:left="90" w:right="54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476440"/>
    <w:pPr>
      <w:spacing w:line="276" w:lineRule="auto"/>
    </w:pPr>
    <w:rPr>
      <w:rFonts w:ascii="Literata Book" w:hAnsi="Literata Book" w:cs="TektonPro-Regular"/>
      <w:i/>
      <w:iCs/>
      <w:color w:val="147ACD"/>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58B2A-4D96-4AAD-8D97-6ADC2A840402}"/>
</file>

<file path=customXml/itemProps2.xml><?xml version="1.0" encoding="utf-8"?>
<ds:datastoreItem xmlns:ds="http://schemas.openxmlformats.org/officeDocument/2006/customXml" ds:itemID="{C7B05056-A596-4EEB-85AE-F385A69BB24E}"/>
</file>

<file path=customXml/itemProps3.xml><?xml version="1.0" encoding="utf-8"?>
<ds:datastoreItem xmlns:ds="http://schemas.openxmlformats.org/officeDocument/2006/customXml" ds:itemID="{555AB07E-0C75-43AD-9392-FF523734FF4E}"/>
</file>

<file path=docProps/app.xml><?xml version="1.0" encoding="utf-8"?>
<Properties xmlns="http://schemas.openxmlformats.org/officeDocument/2006/extended-properties" xmlns:vt="http://schemas.openxmlformats.org/officeDocument/2006/docPropsVTypes">
  <Template>Normal.dotm</Template>
  <TotalTime>544</TotalTime>
  <Pages>3</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206</cp:revision>
  <cp:lastPrinted>2019-09-18T04:20:00Z</cp:lastPrinted>
  <dcterms:created xsi:type="dcterms:W3CDTF">2019-08-08T16:38:00Z</dcterms:created>
  <dcterms:modified xsi:type="dcterms:W3CDTF">2019-09-18T04:23:00Z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