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BCAC" w14:textId="6C8005EB" w:rsidR="00891B97" w:rsidRDefault="00891B97" w:rsidP="00891B97">
      <w:r>
        <w:t xml:space="preserve">In </w:t>
      </w:r>
      <w:r w:rsidRPr="009434D7">
        <w:rPr>
          <w:i/>
        </w:rPr>
        <w:t>Twelfth Night</w:t>
      </w:r>
      <w:r>
        <w:t>, Shakespeare includes numerous puns, witty sayings, and even funny characters to add to the humor and delight the audience.</w:t>
      </w:r>
    </w:p>
    <w:p w14:paraId="6B7F706F" w14:textId="130939E1" w:rsidR="00891B97" w:rsidRDefault="00891B97" w:rsidP="00891B97">
      <w:r>
        <w:t>Read this guide to help you understand and appreciate some of Shakespeare’s wordplay and other humorous uses of language. Then complete the chart by explaining three more puns and witticisms.</w:t>
      </w:r>
    </w:p>
    <w:tbl>
      <w:tblPr>
        <w:tblStyle w:val="TableGrid"/>
        <w:tblW w:w="13230" w:type="dxa"/>
        <w:tblInd w:w="445" w:type="dxa"/>
        <w:tblLook w:val="00A0" w:firstRow="1" w:lastRow="0" w:firstColumn="1" w:lastColumn="0" w:noHBand="0" w:noVBand="0"/>
      </w:tblPr>
      <w:tblGrid>
        <w:gridCol w:w="4500"/>
        <w:gridCol w:w="8730"/>
      </w:tblGrid>
      <w:tr w:rsidR="00891B97" w14:paraId="1BA8F2C3" w14:textId="77777777" w:rsidTr="00605830">
        <w:trPr>
          <w:trHeight w:val="446"/>
        </w:trPr>
        <w:tc>
          <w:tcPr>
            <w:tcW w:w="450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5A07BCF3" w14:textId="152585E6" w:rsidR="00891B97" w:rsidRPr="00891B97" w:rsidRDefault="00891B97" w:rsidP="00891B97">
            <w:pPr>
              <w:pStyle w:val="ChartHead"/>
              <w:spacing w:before="60" w:after="60"/>
            </w:pPr>
            <w:r w:rsidRPr="00891B97">
              <w:t>Humorous Language</w:t>
            </w:r>
          </w:p>
        </w:tc>
        <w:tc>
          <w:tcPr>
            <w:tcW w:w="8730" w:type="dxa"/>
            <w:tcBorders>
              <w:top w:val="single" w:sz="4" w:space="0" w:color="000000" w:themeColor="text1"/>
              <w:left w:val="single" w:sz="4" w:space="0" w:color="000000" w:themeColor="text1"/>
              <w:bottom w:val="nil"/>
              <w:right w:val="single" w:sz="4" w:space="0" w:color="000000" w:themeColor="text1"/>
            </w:tcBorders>
            <w:shd w:val="clear" w:color="auto" w:fill="005B9D"/>
            <w:vAlign w:val="center"/>
          </w:tcPr>
          <w:p w14:paraId="391F55A6" w14:textId="068EF5AF" w:rsidR="00891B97" w:rsidRPr="00891B97" w:rsidRDefault="00891B97" w:rsidP="00891B97">
            <w:pPr>
              <w:pStyle w:val="ChartHead"/>
              <w:spacing w:before="60" w:after="60"/>
            </w:pPr>
            <w:r w:rsidRPr="00891B97">
              <w:t>Explanation</w:t>
            </w:r>
          </w:p>
        </w:tc>
      </w:tr>
      <w:tr w:rsidR="00891B97" w14:paraId="13202313" w14:textId="77777777" w:rsidTr="006A0BDF">
        <w:trPr>
          <w:trHeight w:val="864"/>
        </w:trPr>
        <w:tc>
          <w:tcPr>
            <w:tcW w:w="4500" w:type="dxa"/>
            <w:tcBorders>
              <w:top w:val="single" w:sz="4" w:space="0" w:color="auto"/>
              <w:bottom w:val="single" w:sz="4" w:space="0" w:color="auto"/>
            </w:tcBorders>
            <w:shd w:val="clear" w:color="auto" w:fill="auto"/>
          </w:tcPr>
          <w:p w14:paraId="76C256FF" w14:textId="0BC245DF" w:rsidR="00891B97" w:rsidRPr="002D69DA" w:rsidRDefault="00891B97" w:rsidP="006A0BDF">
            <w:pPr>
              <w:pStyle w:val="ChartText"/>
              <w:spacing w:before="60" w:after="60"/>
              <w:ind w:right="0"/>
              <w:rPr>
                <w:b/>
                <w:bCs/>
              </w:rPr>
            </w:pPr>
            <w:r w:rsidRPr="002D69DA">
              <w:rPr>
                <w:b/>
                <w:bCs/>
              </w:rPr>
              <w:t>the name Malvolio</w:t>
            </w:r>
          </w:p>
        </w:tc>
        <w:tc>
          <w:tcPr>
            <w:tcW w:w="8730" w:type="dxa"/>
            <w:tcBorders>
              <w:top w:val="single" w:sz="4" w:space="0" w:color="auto"/>
              <w:bottom w:val="single" w:sz="4" w:space="0" w:color="auto"/>
            </w:tcBorders>
          </w:tcPr>
          <w:p w14:paraId="74D80D7A" w14:textId="754C7169" w:rsidR="00891B97" w:rsidRPr="00DD4D14" w:rsidRDefault="00891B97" w:rsidP="00357B8C">
            <w:pPr>
              <w:pStyle w:val="ChartText"/>
            </w:pPr>
            <w:r>
              <w:t>a</w:t>
            </w:r>
            <w:r w:rsidRPr="00822B13">
              <w:t xml:space="preserve"> name with Latin roots meaning “ill will”</w:t>
            </w:r>
          </w:p>
        </w:tc>
      </w:tr>
      <w:tr w:rsidR="00891B97" w14:paraId="0A6B88C7" w14:textId="77777777" w:rsidTr="006A0BDF">
        <w:trPr>
          <w:trHeight w:val="864"/>
        </w:trPr>
        <w:tc>
          <w:tcPr>
            <w:tcW w:w="4500" w:type="dxa"/>
            <w:tcBorders>
              <w:top w:val="single" w:sz="4" w:space="0" w:color="auto"/>
              <w:bottom w:val="single" w:sz="4" w:space="0" w:color="auto"/>
            </w:tcBorders>
            <w:shd w:val="clear" w:color="auto" w:fill="auto"/>
          </w:tcPr>
          <w:p w14:paraId="680C564D" w14:textId="51948053" w:rsidR="00891B97" w:rsidRPr="002D69DA" w:rsidRDefault="00891B97" w:rsidP="006A0BDF">
            <w:pPr>
              <w:pStyle w:val="ChartText"/>
              <w:spacing w:before="60" w:after="60"/>
              <w:ind w:right="0"/>
              <w:rPr>
                <w:b/>
                <w:bCs/>
              </w:rPr>
            </w:pPr>
            <w:r w:rsidRPr="002D69DA">
              <w:rPr>
                <w:b/>
                <w:bCs/>
              </w:rPr>
              <w:t xml:space="preserve">the name Sir Andrew </w:t>
            </w:r>
            <w:proofErr w:type="spellStart"/>
            <w:r w:rsidRPr="002D69DA">
              <w:rPr>
                <w:b/>
                <w:bCs/>
              </w:rPr>
              <w:t>Aguecheek</w:t>
            </w:r>
            <w:proofErr w:type="spellEnd"/>
          </w:p>
        </w:tc>
        <w:tc>
          <w:tcPr>
            <w:tcW w:w="8730" w:type="dxa"/>
            <w:tcBorders>
              <w:top w:val="single" w:sz="4" w:space="0" w:color="auto"/>
              <w:bottom w:val="single" w:sz="4" w:space="0" w:color="auto"/>
            </w:tcBorders>
          </w:tcPr>
          <w:p w14:paraId="3C57ABED" w14:textId="3B301C28" w:rsidR="00891B97" w:rsidRPr="00DD4D14" w:rsidRDefault="00891B97" w:rsidP="00357B8C">
            <w:pPr>
              <w:pStyle w:val="ChartText"/>
              <w:ind w:right="86"/>
            </w:pPr>
            <w:r w:rsidRPr="00357B8C">
              <w:rPr>
                <w:i/>
                <w:iCs/>
              </w:rPr>
              <w:t>Ague</w:t>
            </w:r>
            <w:r w:rsidRPr="00822B13">
              <w:t xml:space="preserve"> referred to a sickness marked by fever and chills and therefore is not a flattering descriptive name.</w:t>
            </w:r>
          </w:p>
        </w:tc>
      </w:tr>
      <w:tr w:rsidR="00891B97" w14:paraId="7CDC2A68" w14:textId="77777777" w:rsidTr="006A0BDF">
        <w:trPr>
          <w:trHeight w:val="449"/>
        </w:trPr>
        <w:tc>
          <w:tcPr>
            <w:tcW w:w="4500" w:type="dxa"/>
            <w:tcBorders>
              <w:top w:val="single" w:sz="4" w:space="0" w:color="auto"/>
              <w:bottom w:val="single" w:sz="4" w:space="0" w:color="auto"/>
            </w:tcBorders>
            <w:shd w:val="clear" w:color="auto" w:fill="auto"/>
          </w:tcPr>
          <w:p w14:paraId="1C72F956" w14:textId="77777777" w:rsidR="00891B97" w:rsidRPr="00822B13" w:rsidRDefault="00891B97" w:rsidP="006A0BDF">
            <w:pPr>
              <w:pStyle w:val="ChartText"/>
              <w:spacing w:before="60" w:after="60"/>
              <w:ind w:right="0"/>
              <w:rPr>
                <w:b/>
                <w:bCs/>
              </w:rPr>
            </w:pPr>
            <w:r w:rsidRPr="00822B13">
              <w:rPr>
                <w:b/>
                <w:bCs/>
              </w:rPr>
              <w:t>Sir Toby Belch</w:t>
            </w:r>
          </w:p>
          <w:p w14:paraId="46CBAC53" w14:textId="6BA26B10" w:rsidR="00891B97" w:rsidRPr="00DD4D14" w:rsidRDefault="00891B97" w:rsidP="0084490F">
            <w:pPr>
              <w:pStyle w:val="ChartText"/>
              <w:spacing w:before="60" w:after="60"/>
              <w:ind w:right="0"/>
            </w:pPr>
            <w:r w:rsidRPr="00822B13">
              <w:rPr>
                <w:bCs/>
              </w:rPr>
              <w:t>Approach, Sir Andrew. Not to be abed after midnight</w:t>
            </w:r>
            <w:r w:rsidR="0084490F">
              <w:rPr>
                <w:bCs/>
              </w:rPr>
              <w:t xml:space="preserve"> </w:t>
            </w:r>
            <w:r w:rsidRPr="00822B13">
              <w:rPr>
                <w:bCs/>
              </w:rPr>
              <w:t xml:space="preserve">is to be up betimes, and </w:t>
            </w:r>
            <w:proofErr w:type="spellStart"/>
            <w:r w:rsidRPr="00822B13">
              <w:rPr>
                <w:bCs/>
                <w:i/>
              </w:rPr>
              <w:t>diluculo</w:t>
            </w:r>
            <w:proofErr w:type="spellEnd"/>
            <w:r w:rsidRPr="00822B13">
              <w:rPr>
                <w:bCs/>
                <w:i/>
              </w:rPr>
              <w:t xml:space="preserve"> </w:t>
            </w:r>
            <w:proofErr w:type="spellStart"/>
            <w:r w:rsidRPr="00822B13">
              <w:rPr>
                <w:bCs/>
                <w:i/>
              </w:rPr>
              <w:t>surgere</w:t>
            </w:r>
            <w:proofErr w:type="spellEnd"/>
            <w:r>
              <w:rPr>
                <w:bCs/>
              </w:rPr>
              <w:t xml:space="preserve">, thou </w:t>
            </w:r>
            <w:proofErr w:type="spellStart"/>
            <w:r>
              <w:rPr>
                <w:bCs/>
              </w:rPr>
              <w:t>know’st</w:t>
            </w:r>
            <w:proofErr w:type="spellEnd"/>
            <w:r>
              <w:rPr>
                <w:bCs/>
              </w:rPr>
              <w:t xml:space="preserve">— </w:t>
            </w:r>
            <w:r w:rsidRPr="00822B13">
              <w:rPr>
                <w:bCs/>
              </w:rPr>
              <w:t>(</w:t>
            </w:r>
            <w:r>
              <w:rPr>
                <w:bCs/>
              </w:rPr>
              <w:t xml:space="preserve">No Fear: 2.3.1–3) </w:t>
            </w:r>
          </w:p>
        </w:tc>
        <w:tc>
          <w:tcPr>
            <w:tcW w:w="8730" w:type="dxa"/>
            <w:tcBorders>
              <w:top w:val="single" w:sz="4" w:space="0" w:color="auto"/>
              <w:bottom w:val="single" w:sz="4" w:space="0" w:color="auto"/>
            </w:tcBorders>
          </w:tcPr>
          <w:p w14:paraId="0E9ECAF1" w14:textId="3F3813B4" w:rsidR="00891B97" w:rsidRPr="00DD4D14" w:rsidRDefault="00891B97" w:rsidP="00357B8C">
            <w:pPr>
              <w:pStyle w:val="ChartText"/>
            </w:pPr>
            <w:r w:rsidRPr="00822B13">
              <w:t xml:space="preserve">Betimes means “early,” and </w:t>
            </w:r>
            <w:proofErr w:type="spellStart"/>
            <w:r w:rsidRPr="00357B8C">
              <w:rPr>
                <w:bCs/>
                <w:i/>
                <w:iCs/>
              </w:rPr>
              <w:t>diluculo</w:t>
            </w:r>
            <w:proofErr w:type="spellEnd"/>
            <w:r w:rsidRPr="00357B8C">
              <w:rPr>
                <w:bCs/>
                <w:i/>
                <w:iCs/>
              </w:rPr>
              <w:t xml:space="preserve"> </w:t>
            </w:r>
            <w:proofErr w:type="spellStart"/>
            <w:r w:rsidRPr="00357B8C">
              <w:rPr>
                <w:bCs/>
                <w:i/>
                <w:iCs/>
              </w:rPr>
              <w:t>surgere</w:t>
            </w:r>
            <w:proofErr w:type="spellEnd"/>
            <w:r w:rsidRPr="00822B13">
              <w:rPr>
                <w:bCs/>
              </w:rPr>
              <w:t xml:space="preserve"> refers to a saying that being up early is healthful. Sir Toby is equating staying up late with </w:t>
            </w:r>
            <w:r>
              <w:rPr>
                <w:bCs/>
              </w:rPr>
              <w:t>bei</w:t>
            </w:r>
            <w:r w:rsidRPr="00822B13">
              <w:rPr>
                <w:bCs/>
              </w:rPr>
              <w:t>ng up early and claiming it is therefore healthful. Later he tells Sir Andrew, “</w:t>
            </w:r>
            <w:proofErr w:type="spellStart"/>
            <w:r w:rsidRPr="00822B13">
              <w:rPr>
                <w:bCs/>
              </w:rPr>
              <w:t>’Tis</w:t>
            </w:r>
            <w:proofErr w:type="spellEnd"/>
            <w:r w:rsidRPr="00822B13">
              <w:rPr>
                <w:bCs/>
              </w:rPr>
              <w:t xml:space="preserve"> too late to go to bed now.”</w:t>
            </w:r>
          </w:p>
        </w:tc>
      </w:tr>
      <w:tr w:rsidR="00891B97" w14:paraId="1DCE9873" w14:textId="77777777" w:rsidTr="006A0BDF">
        <w:trPr>
          <w:trHeight w:val="449"/>
        </w:trPr>
        <w:tc>
          <w:tcPr>
            <w:tcW w:w="4500" w:type="dxa"/>
            <w:tcBorders>
              <w:top w:val="single" w:sz="4" w:space="0" w:color="auto"/>
              <w:bottom w:val="single" w:sz="4" w:space="0" w:color="auto"/>
            </w:tcBorders>
            <w:shd w:val="clear" w:color="auto" w:fill="auto"/>
          </w:tcPr>
          <w:p w14:paraId="1923AD24" w14:textId="77777777" w:rsidR="00891B97" w:rsidRPr="00822B13" w:rsidRDefault="00891B97" w:rsidP="006A0BDF">
            <w:pPr>
              <w:pStyle w:val="ChartText"/>
              <w:spacing w:before="60" w:after="60"/>
              <w:ind w:right="0"/>
              <w:rPr>
                <w:b/>
                <w:bCs/>
              </w:rPr>
            </w:pPr>
            <w:r w:rsidRPr="00822B13">
              <w:rPr>
                <w:b/>
                <w:bCs/>
              </w:rPr>
              <w:t>Sir Andrew</w:t>
            </w:r>
          </w:p>
          <w:p w14:paraId="08B60065" w14:textId="77777777" w:rsidR="00891B97" w:rsidRPr="00822B13" w:rsidRDefault="00891B97" w:rsidP="006A0BDF">
            <w:pPr>
              <w:pStyle w:val="ChartText"/>
              <w:spacing w:before="60" w:after="60"/>
              <w:ind w:right="0"/>
              <w:rPr>
                <w:bCs/>
              </w:rPr>
            </w:pPr>
            <w:r>
              <w:rPr>
                <w:bCs/>
              </w:rPr>
              <w:t>Begin, F</w:t>
            </w:r>
            <w:r w:rsidRPr="00822B13">
              <w:rPr>
                <w:bCs/>
              </w:rPr>
              <w:t>ool. It begins “Hold thy peace.”</w:t>
            </w:r>
          </w:p>
          <w:p w14:paraId="4939CCA7" w14:textId="77777777" w:rsidR="00891B97" w:rsidRPr="00822B13" w:rsidRDefault="00891B97" w:rsidP="006A0BDF">
            <w:pPr>
              <w:pStyle w:val="ChartText"/>
              <w:spacing w:before="60" w:after="60"/>
              <w:ind w:right="0"/>
              <w:rPr>
                <w:b/>
                <w:bCs/>
              </w:rPr>
            </w:pPr>
            <w:r>
              <w:rPr>
                <w:b/>
                <w:bCs/>
              </w:rPr>
              <w:t>Fool</w:t>
            </w:r>
          </w:p>
          <w:p w14:paraId="35D78B4A" w14:textId="6DCB7A62" w:rsidR="00891B97" w:rsidRPr="00DD4D14" w:rsidRDefault="00891B97" w:rsidP="006A0BDF">
            <w:pPr>
              <w:pStyle w:val="ChartText"/>
              <w:spacing w:before="60" w:after="60"/>
              <w:ind w:right="0"/>
            </w:pPr>
            <w:r w:rsidRPr="00822B13">
              <w:rPr>
                <w:bCs/>
              </w:rPr>
              <w:t xml:space="preserve">I shall never begin if I hold my peace. </w:t>
            </w:r>
            <w:r w:rsidR="002368F9">
              <w:rPr>
                <w:bCs/>
              </w:rPr>
              <w:br/>
            </w:r>
            <w:r w:rsidRPr="00822B13">
              <w:rPr>
                <w:bCs/>
              </w:rPr>
              <w:t>(</w:t>
            </w:r>
            <w:r>
              <w:rPr>
                <w:bCs/>
              </w:rPr>
              <w:t>No Fear: 2.3.65–66)</w:t>
            </w:r>
          </w:p>
        </w:tc>
        <w:tc>
          <w:tcPr>
            <w:tcW w:w="8730" w:type="dxa"/>
            <w:tcBorders>
              <w:top w:val="single" w:sz="4" w:space="0" w:color="auto"/>
              <w:bottom w:val="single" w:sz="4" w:space="0" w:color="auto"/>
            </w:tcBorders>
          </w:tcPr>
          <w:p w14:paraId="290772DF" w14:textId="5A3538B0" w:rsidR="00891B97" w:rsidRPr="00DD4D14" w:rsidRDefault="00891B97" w:rsidP="00357B8C">
            <w:pPr>
              <w:pStyle w:val="ChartText"/>
            </w:pPr>
            <w:r w:rsidRPr="00822B13">
              <w:t xml:space="preserve">“Hold thy peace” means “Don’t say anything.” Sir Andrew asks </w:t>
            </w:r>
            <w:r>
              <w:t>Fool</w:t>
            </w:r>
            <w:r w:rsidRPr="00822B13">
              <w:t xml:space="preserve"> to sing a song </w:t>
            </w:r>
            <w:r>
              <w:t>with the opening line</w:t>
            </w:r>
            <w:r w:rsidRPr="00822B13">
              <w:t xml:space="preserve"> “Hold thy peace.” Feste responds as if he takes it personally—he can’t begin the song if he can’t say anything.</w:t>
            </w:r>
          </w:p>
        </w:tc>
      </w:tr>
      <w:tr w:rsidR="00891B97" w14:paraId="60D7C7CC" w14:textId="77777777" w:rsidTr="006A0BDF">
        <w:trPr>
          <w:trHeight w:val="449"/>
        </w:trPr>
        <w:tc>
          <w:tcPr>
            <w:tcW w:w="4500" w:type="dxa"/>
            <w:tcBorders>
              <w:top w:val="single" w:sz="4" w:space="0" w:color="auto"/>
              <w:bottom w:val="single" w:sz="4" w:space="0" w:color="auto"/>
            </w:tcBorders>
            <w:shd w:val="clear" w:color="auto" w:fill="auto"/>
          </w:tcPr>
          <w:p w14:paraId="32B07D91" w14:textId="77777777" w:rsidR="00891B97" w:rsidRPr="00822B13" w:rsidRDefault="00891B97" w:rsidP="006A0BDF">
            <w:pPr>
              <w:pStyle w:val="ChartText"/>
              <w:spacing w:before="60" w:after="60"/>
              <w:ind w:right="0"/>
              <w:rPr>
                <w:b/>
                <w:bCs/>
              </w:rPr>
            </w:pPr>
            <w:r w:rsidRPr="00822B13">
              <w:rPr>
                <w:b/>
                <w:bCs/>
              </w:rPr>
              <w:t>Maria</w:t>
            </w:r>
          </w:p>
          <w:p w14:paraId="37CDF8B8" w14:textId="77777777" w:rsidR="00891B97" w:rsidRPr="00822B13" w:rsidRDefault="00891B97" w:rsidP="006A0BDF">
            <w:pPr>
              <w:pStyle w:val="ChartText"/>
              <w:spacing w:before="60" w:after="60"/>
              <w:ind w:right="0"/>
              <w:rPr>
                <w:bCs/>
              </w:rPr>
            </w:pPr>
            <w:r w:rsidRPr="00822B13">
              <w:rPr>
                <w:bCs/>
              </w:rPr>
              <w:t>My purpose</w:t>
            </w:r>
            <w:r>
              <w:rPr>
                <w:bCs/>
              </w:rPr>
              <w:t xml:space="preserve"> is, indeed,</w:t>
            </w:r>
            <w:r w:rsidRPr="00822B13">
              <w:rPr>
                <w:bCs/>
              </w:rPr>
              <w:t xml:space="preserve"> a horse of that color.</w:t>
            </w:r>
          </w:p>
          <w:p w14:paraId="73CB8AE6" w14:textId="77777777" w:rsidR="00891B97" w:rsidRPr="00822B13" w:rsidRDefault="00891B97" w:rsidP="006A0BDF">
            <w:pPr>
              <w:pStyle w:val="ChartText"/>
              <w:spacing w:before="60" w:after="60"/>
              <w:ind w:right="0"/>
              <w:rPr>
                <w:b/>
                <w:bCs/>
              </w:rPr>
            </w:pPr>
            <w:r w:rsidRPr="00822B13">
              <w:rPr>
                <w:b/>
                <w:bCs/>
              </w:rPr>
              <w:t>Sir Andrew</w:t>
            </w:r>
          </w:p>
          <w:p w14:paraId="5F5D493B" w14:textId="629C9483" w:rsidR="00891B97" w:rsidRPr="00DD4D14" w:rsidRDefault="00891B97" w:rsidP="006A0BDF">
            <w:pPr>
              <w:pStyle w:val="ChartText"/>
              <w:spacing w:before="60" w:after="60"/>
              <w:ind w:right="0"/>
            </w:pPr>
            <w:r w:rsidRPr="00822B13">
              <w:rPr>
                <w:bCs/>
              </w:rPr>
              <w:t>And your horse now would make him an ass. (</w:t>
            </w:r>
            <w:r>
              <w:rPr>
                <w:bCs/>
              </w:rPr>
              <w:t>No Fear: 2.3.148–149)</w:t>
            </w:r>
          </w:p>
        </w:tc>
        <w:tc>
          <w:tcPr>
            <w:tcW w:w="8730" w:type="dxa"/>
            <w:tcBorders>
              <w:top w:val="single" w:sz="4" w:space="0" w:color="auto"/>
              <w:bottom w:val="single" w:sz="4" w:space="0" w:color="auto"/>
            </w:tcBorders>
          </w:tcPr>
          <w:p w14:paraId="18CF3959" w14:textId="3ACD6BB8" w:rsidR="00891B97" w:rsidRPr="00DD4D14" w:rsidRDefault="00891B97" w:rsidP="00357B8C">
            <w:pPr>
              <w:pStyle w:val="ChartText"/>
            </w:pPr>
            <w:r w:rsidRPr="00822B13">
              <w:t xml:space="preserve">With </w:t>
            </w:r>
            <w:r>
              <w:t xml:space="preserve">the metaphor </w:t>
            </w:r>
            <w:r w:rsidRPr="00822B13">
              <w:t>“horse of that color,” Maria tells Sir Toby that her purpose for writing the letter to Malvolio is exactly what he says</w:t>
            </w:r>
            <w:r>
              <w:t xml:space="preserve"> it is</w:t>
            </w:r>
            <w:r w:rsidRPr="00822B13">
              <w:t xml:space="preserve">. Sir Andrew plays on the words </w:t>
            </w:r>
            <w:r w:rsidRPr="00357B8C">
              <w:rPr>
                <w:i/>
                <w:iCs/>
              </w:rPr>
              <w:t>horse</w:t>
            </w:r>
            <w:r w:rsidRPr="00822B13">
              <w:t xml:space="preserve"> and </w:t>
            </w:r>
            <w:r w:rsidRPr="00357B8C">
              <w:rPr>
                <w:i/>
                <w:iCs/>
              </w:rPr>
              <w:t>ass</w:t>
            </w:r>
            <w:r w:rsidRPr="00822B13">
              <w:t>. We now use the idiom “horse of a different color” to refer to an opposite or different matter.</w:t>
            </w:r>
          </w:p>
        </w:tc>
      </w:tr>
    </w:tbl>
    <w:p w14:paraId="10BDDB84" w14:textId="77777777" w:rsidR="00891B97" w:rsidRDefault="00891B97" w:rsidP="00891B97">
      <w:pPr>
        <w:pStyle w:val="ChartText"/>
        <w:spacing w:before="60" w:after="60"/>
        <w:ind w:right="0"/>
        <w:rPr>
          <w:b/>
          <w:bCs/>
        </w:rPr>
        <w:sectPr w:rsidR="00891B97"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tbl>
      <w:tblPr>
        <w:tblStyle w:val="TableGrid"/>
        <w:tblW w:w="13230" w:type="dxa"/>
        <w:tblInd w:w="445" w:type="dxa"/>
        <w:tblLook w:val="00A0" w:firstRow="1" w:lastRow="0" w:firstColumn="1" w:lastColumn="0" w:noHBand="0" w:noVBand="0"/>
      </w:tblPr>
      <w:tblGrid>
        <w:gridCol w:w="4500"/>
        <w:gridCol w:w="8730"/>
      </w:tblGrid>
      <w:tr w:rsidR="00891B97" w14:paraId="24D8FB6B" w14:textId="77777777" w:rsidTr="006A0BDF">
        <w:trPr>
          <w:trHeight w:val="449"/>
        </w:trPr>
        <w:tc>
          <w:tcPr>
            <w:tcW w:w="4500" w:type="dxa"/>
            <w:tcBorders>
              <w:top w:val="single" w:sz="4" w:space="0" w:color="auto"/>
              <w:bottom w:val="single" w:sz="4" w:space="0" w:color="auto"/>
            </w:tcBorders>
            <w:shd w:val="clear" w:color="auto" w:fill="auto"/>
          </w:tcPr>
          <w:p w14:paraId="32333DBF" w14:textId="1ED29C2B" w:rsidR="00891B97" w:rsidRPr="00822B13" w:rsidRDefault="00891B97" w:rsidP="006A0BDF">
            <w:pPr>
              <w:pStyle w:val="ChartText"/>
              <w:spacing w:before="60" w:after="60"/>
              <w:ind w:right="0"/>
              <w:rPr>
                <w:b/>
                <w:bCs/>
              </w:rPr>
            </w:pPr>
            <w:r w:rsidRPr="00822B13">
              <w:rPr>
                <w:b/>
                <w:bCs/>
              </w:rPr>
              <w:lastRenderedPageBreak/>
              <w:t>Viola</w:t>
            </w:r>
          </w:p>
          <w:p w14:paraId="4BD845FA" w14:textId="1453CC26" w:rsidR="00891B97" w:rsidRPr="002368F9" w:rsidRDefault="00891B97" w:rsidP="002368F9">
            <w:pPr>
              <w:pStyle w:val="ChartText"/>
              <w:spacing w:before="60" w:after="60"/>
              <w:ind w:right="0"/>
              <w:rPr>
                <w:bCs/>
              </w:rPr>
            </w:pPr>
            <w:r w:rsidRPr="00822B13">
              <w:rPr>
                <w:bCs/>
              </w:rPr>
              <w:t>My legs do better understand me, sir, than I understand what you mean by bidding me taste my legs. (</w:t>
            </w:r>
            <w:r>
              <w:rPr>
                <w:bCs/>
              </w:rPr>
              <w:t>No Fear: 3.1.72–73)</w:t>
            </w:r>
          </w:p>
        </w:tc>
        <w:tc>
          <w:tcPr>
            <w:tcW w:w="8730" w:type="dxa"/>
            <w:tcBorders>
              <w:top w:val="single" w:sz="4" w:space="0" w:color="auto"/>
              <w:bottom w:val="single" w:sz="4" w:space="0" w:color="auto"/>
            </w:tcBorders>
          </w:tcPr>
          <w:p w14:paraId="430152F9" w14:textId="27B9A2A1" w:rsidR="00891B97" w:rsidRPr="00DD4D14" w:rsidRDefault="00891B97" w:rsidP="00357B8C">
            <w:pPr>
              <w:pStyle w:val="ChartText"/>
            </w:pPr>
            <w:r w:rsidRPr="00822B13">
              <w:t xml:space="preserve">Viola plays on two meanings of </w:t>
            </w:r>
            <w:r w:rsidRPr="00357B8C">
              <w:rPr>
                <w:i/>
                <w:iCs/>
              </w:rPr>
              <w:t>understand:</w:t>
            </w:r>
            <w:r w:rsidRPr="00822B13">
              <w:t xml:space="preserve"> “to stand up under” (an archaic meaning no longer in use) and “to comprehend.”</w:t>
            </w:r>
            <w:r>
              <w:t xml:space="preserve"> </w:t>
            </w:r>
          </w:p>
        </w:tc>
      </w:tr>
      <w:tr w:rsidR="00891B97" w14:paraId="0A2C1905" w14:textId="77777777" w:rsidTr="006A0BDF">
        <w:trPr>
          <w:trHeight w:val="864"/>
        </w:trPr>
        <w:tc>
          <w:tcPr>
            <w:tcW w:w="4500" w:type="dxa"/>
            <w:tcBorders>
              <w:top w:val="single" w:sz="4" w:space="0" w:color="auto"/>
              <w:bottom w:val="single" w:sz="4" w:space="0" w:color="auto"/>
            </w:tcBorders>
            <w:shd w:val="clear" w:color="auto" w:fill="auto"/>
          </w:tcPr>
          <w:p w14:paraId="43486546" w14:textId="43C887D1" w:rsidR="00891B97" w:rsidRPr="002D69DA" w:rsidRDefault="00891B97" w:rsidP="006A0BDF">
            <w:pPr>
              <w:pStyle w:val="ChartText"/>
              <w:spacing w:before="60" w:after="60"/>
              <w:ind w:right="0"/>
              <w:rPr>
                <w:b/>
                <w:bCs/>
              </w:rPr>
            </w:pPr>
            <w:r w:rsidRPr="002D69DA">
              <w:rPr>
                <w:b/>
                <w:bCs/>
              </w:rPr>
              <w:t>the name Sir Toby Belch</w:t>
            </w:r>
          </w:p>
        </w:tc>
        <w:tc>
          <w:tcPr>
            <w:tcW w:w="8730" w:type="dxa"/>
            <w:tcBorders>
              <w:top w:val="single" w:sz="4" w:space="0" w:color="auto"/>
              <w:bottom w:val="single" w:sz="4" w:space="0" w:color="auto"/>
            </w:tcBorders>
          </w:tcPr>
          <w:p w14:paraId="4B620379" w14:textId="77777777" w:rsidR="00891B97" w:rsidRPr="00822B13" w:rsidRDefault="00891B97" w:rsidP="006A0BDF">
            <w:pPr>
              <w:pStyle w:val="ChartSampleAnswer"/>
            </w:pPr>
          </w:p>
        </w:tc>
      </w:tr>
      <w:tr w:rsidR="00891B97" w14:paraId="31C6DD1A" w14:textId="77777777" w:rsidTr="006A0BDF">
        <w:trPr>
          <w:trHeight w:val="449"/>
        </w:trPr>
        <w:tc>
          <w:tcPr>
            <w:tcW w:w="4500" w:type="dxa"/>
            <w:tcBorders>
              <w:top w:val="single" w:sz="4" w:space="0" w:color="auto"/>
              <w:bottom w:val="single" w:sz="4" w:space="0" w:color="auto"/>
            </w:tcBorders>
            <w:shd w:val="clear" w:color="auto" w:fill="auto"/>
          </w:tcPr>
          <w:p w14:paraId="7F0F478C" w14:textId="77777777" w:rsidR="00891B97" w:rsidRPr="00822B13" w:rsidRDefault="00891B97" w:rsidP="006A0BDF">
            <w:pPr>
              <w:pStyle w:val="ChartText"/>
              <w:spacing w:before="60" w:after="60"/>
              <w:ind w:right="0"/>
              <w:rPr>
                <w:b/>
                <w:bCs/>
              </w:rPr>
            </w:pPr>
            <w:r w:rsidRPr="00822B13">
              <w:rPr>
                <w:b/>
                <w:bCs/>
              </w:rPr>
              <w:t>Olivia</w:t>
            </w:r>
          </w:p>
          <w:p w14:paraId="0838B1E9" w14:textId="77777777" w:rsidR="00891B97" w:rsidRPr="00822B13" w:rsidRDefault="00891B97" w:rsidP="006A0BDF">
            <w:pPr>
              <w:pStyle w:val="ChartText"/>
              <w:spacing w:before="60" w:after="60"/>
              <w:ind w:right="0"/>
            </w:pPr>
            <w:r w:rsidRPr="00822B13">
              <w:t>Cousin, cousin, how have you come so early by this lethargy?</w:t>
            </w:r>
          </w:p>
          <w:p w14:paraId="020DE86D" w14:textId="77777777" w:rsidR="00891B97" w:rsidRPr="00822B13" w:rsidRDefault="00891B97" w:rsidP="006A0BDF">
            <w:pPr>
              <w:pStyle w:val="ChartText"/>
              <w:spacing w:before="60" w:after="60"/>
              <w:ind w:right="0"/>
              <w:rPr>
                <w:b/>
                <w:bCs/>
              </w:rPr>
            </w:pPr>
            <w:r w:rsidRPr="00822B13">
              <w:rPr>
                <w:b/>
                <w:bCs/>
              </w:rPr>
              <w:t xml:space="preserve">Sir Toby </w:t>
            </w:r>
            <w:r>
              <w:rPr>
                <w:b/>
                <w:bCs/>
              </w:rPr>
              <w:t>B</w:t>
            </w:r>
            <w:r w:rsidRPr="00822B13">
              <w:rPr>
                <w:b/>
                <w:bCs/>
              </w:rPr>
              <w:t>elch</w:t>
            </w:r>
          </w:p>
          <w:p w14:paraId="179AFA6B" w14:textId="6A9A5A96" w:rsidR="00891B97" w:rsidRPr="00822B13" w:rsidRDefault="00891B97" w:rsidP="006A0BDF">
            <w:pPr>
              <w:pStyle w:val="ChartText"/>
              <w:spacing w:before="60" w:after="60"/>
              <w:ind w:right="0"/>
              <w:rPr>
                <w:b/>
                <w:bCs/>
              </w:rPr>
            </w:pPr>
            <w:r>
              <w:rPr>
                <w:bCs/>
              </w:rPr>
              <w:t>Lechery!</w:t>
            </w:r>
            <w:r w:rsidRPr="00822B13">
              <w:rPr>
                <w:bCs/>
              </w:rPr>
              <w:t xml:space="preserve"> I defy lechery. (</w:t>
            </w:r>
            <w:r>
              <w:rPr>
                <w:bCs/>
              </w:rPr>
              <w:t>No Fear: 1.5.112–114)</w:t>
            </w:r>
          </w:p>
        </w:tc>
        <w:tc>
          <w:tcPr>
            <w:tcW w:w="8730" w:type="dxa"/>
            <w:tcBorders>
              <w:top w:val="single" w:sz="4" w:space="0" w:color="auto"/>
              <w:bottom w:val="single" w:sz="4" w:space="0" w:color="auto"/>
            </w:tcBorders>
          </w:tcPr>
          <w:p w14:paraId="2F858EDF" w14:textId="77777777" w:rsidR="00891B97" w:rsidRPr="00822B13" w:rsidRDefault="00891B97" w:rsidP="006A0BDF">
            <w:pPr>
              <w:pStyle w:val="ChartSampleAnswer"/>
            </w:pPr>
          </w:p>
        </w:tc>
      </w:tr>
      <w:tr w:rsidR="00891B97" w14:paraId="11548005" w14:textId="77777777" w:rsidTr="006A0BDF">
        <w:trPr>
          <w:trHeight w:val="449"/>
        </w:trPr>
        <w:tc>
          <w:tcPr>
            <w:tcW w:w="4500" w:type="dxa"/>
            <w:tcBorders>
              <w:top w:val="single" w:sz="4" w:space="0" w:color="auto"/>
            </w:tcBorders>
            <w:shd w:val="clear" w:color="auto" w:fill="auto"/>
          </w:tcPr>
          <w:p w14:paraId="3E922727" w14:textId="77777777" w:rsidR="00891B97" w:rsidRPr="00822B13" w:rsidRDefault="00891B97" w:rsidP="006A0BDF">
            <w:pPr>
              <w:pStyle w:val="ChartText"/>
              <w:spacing w:before="60" w:after="60"/>
              <w:ind w:right="0"/>
              <w:rPr>
                <w:b/>
                <w:bCs/>
              </w:rPr>
            </w:pPr>
            <w:r w:rsidRPr="00822B13">
              <w:rPr>
                <w:b/>
                <w:bCs/>
              </w:rPr>
              <w:t>Viola</w:t>
            </w:r>
          </w:p>
          <w:p w14:paraId="577EEB05" w14:textId="74693495" w:rsidR="00891B97" w:rsidRPr="00822B13" w:rsidRDefault="00891B97" w:rsidP="006A0BDF">
            <w:pPr>
              <w:pStyle w:val="ChartText"/>
              <w:spacing w:before="60" w:after="60"/>
              <w:ind w:right="0"/>
              <w:rPr>
                <w:bCs/>
              </w:rPr>
            </w:pPr>
            <w:r w:rsidRPr="00822B13">
              <w:rPr>
                <w:bCs/>
              </w:rPr>
              <w:t>Save thee, friend, and thy music. Dost thou live by thy</w:t>
            </w:r>
            <w:r w:rsidR="0084490F">
              <w:rPr>
                <w:bCs/>
              </w:rPr>
              <w:t xml:space="preserve"> </w:t>
            </w:r>
            <w:r w:rsidRPr="00822B13">
              <w:rPr>
                <w:bCs/>
              </w:rPr>
              <w:t>tabor?</w:t>
            </w:r>
          </w:p>
          <w:p w14:paraId="3B0AF882" w14:textId="77777777" w:rsidR="00891B97" w:rsidRPr="00822B13" w:rsidRDefault="00891B97" w:rsidP="006A0BDF">
            <w:pPr>
              <w:pStyle w:val="ChartText"/>
              <w:spacing w:before="60" w:after="60"/>
              <w:ind w:right="0"/>
              <w:rPr>
                <w:b/>
                <w:bCs/>
              </w:rPr>
            </w:pPr>
            <w:r>
              <w:rPr>
                <w:b/>
                <w:bCs/>
              </w:rPr>
              <w:t>Fool</w:t>
            </w:r>
          </w:p>
          <w:p w14:paraId="26A937F1" w14:textId="2EEC56F7" w:rsidR="00891B97" w:rsidRPr="00822B13" w:rsidRDefault="00891B97" w:rsidP="006A0BDF">
            <w:pPr>
              <w:pStyle w:val="ChartText"/>
              <w:spacing w:before="60" w:after="60"/>
              <w:ind w:right="0"/>
              <w:rPr>
                <w:b/>
                <w:bCs/>
              </w:rPr>
            </w:pPr>
            <w:r w:rsidRPr="00822B13">
              <w:rPr>
                <w:bCs/>
              </w:rPr>
              <w:t>No, sir, I live by the church. (</w:t>
            </w:r>
            <w:r>
              <w:rPr>
                <w:bCs/>
              </w:rPr>
              <w:t>No Fear: 3.1.1–3)</w:t>
            </w:r>
          </w:p>
        </w:tc>
        <w:tc>
          <w:tcPr>
            <w:tcW w:w="8730" w:type="dxa"/>
            <w:tcBorders>
              <w:top w:val="single" w:sz="4" w:space="0" w:color="auto"/>
            </w:tcBorders>
          </w:tcPr>
          <w:p w14:paraId="44D3EDBF" w14:textId="77777777" w:rsidR="00891B97" w:rsidRPr="00822B13" w:rsidRDefault="00891B97" w:rsidP="006A0BDF">
            <w:pPr>
              <w:pStyle w:val="ChartSampleAnswer"/>
            </w:pPr>
          </w:p>
        </w:tc>
      </w:tr>
    </w:tbl>
    <w:p w14:paraId="69294CC5" w14:textId="613A7D5E" w:rsidR="00B832DD" w:rsidRDefault="00FF5569" w:rsidP="004F3377">
      <w:pPr>
        <w:pStyle w:val="ChartHead"/>
        <w:spacing w:before="60" w:after="60"/>
        <w:ind w:right="0"/>
        <w:rPr>
          <w:rFonts w:ascii="Raleway" w:hAnsi="Raleway"/>
          <w:color w:val="000000" w:themeColor="text1"/>
        </w:rPr>
        <w:sectPr w:rsidR="00B832DD" w:rsidSect="004B3C79">
          <w:pgSz w:w="15840" w:h="12240" w:orient="landscape"/>
          <w:pgMar w:top="1170" w:right="1143" w:bottom="1440" w:left="756" w:header="576" w:footer="576" w:gutter="0"/>
          <w:cols w:space="720"/>
          <w:docGrid w:linePitch="360"/>
        </w:sectPr>
      </w:pPr>
      <w:r w:rsidRPr="00C6149A">
        <w:rPr>
          <w:noProof/>
        </w:rPr>
        <mc:AlternateContent>
          <mc:Choice Requires="wps">
            <w:drawing>
              <wp:anchor distT="0" distB="0" distL="114300" distR="114300" simplePos="0" relativeHeight="251660288" behindDoc="1" locked="0" layoutInCell="1" allowOverlap="1" wp14:anchorId="76014CC1" wp14:editId="3466FC92">
                <wp:simplePos x="0" y="0"/>
                <wp:positionH relativeFrom="column">
                  <wp:posOffset>241300</wp:posOffset>
                </wp:positionH>
                <wp:positionV relativeFrom="paragraph">
                  <wp:posOffset>2125980</wp:posOffset>
                </wp:positionV>
                <wp:extent cx="8417560" cy="483870"/>
                <wp:effectExtent l="0" t="0" r="15240" b="11430"/>
                <wp:wrapNone/>
                <wp:docPr id="8" name="Rounded Rectangle 8"/>
                <wp:cNvGraphicFramePr/>
                <a:graphic xmlns:a="http://schemas.openxmlformats.org/drawingml/2006/main">
                  <a:graphicData uri="http://schemas.microsoft.com/office/word/2010/wordprocessingShape">
                    <wps:wsp>
                      <wps:cNvSpPr/>
                      <wps:spPr>
                        <a:xfrm>
                          <a:off x="0" y="0"/>
                          <a:ext cx="8417560" cy="4838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9BD3F" id="Rounded Rectangle 8" o:spid="_x0000_s1026" style="position:absolute;margin-left:19pt;margin-top:167.4pt;width:662.8pt;height:3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" fillcolor="#8f1f8e" strokecolor="#8f1f8e" strokeweight="1pt">
                <v:fill opacity="4626f"/>
                <v:stroke opacity="19789f"/>
              </v:roundrect>
            </w:pict>
          </mc:Fallback>
        </mc:AlternateContent>
      </w:r>
      <w:r w:rsidRPr="00C6149A">
        <w:rPr>
          <w:noProof/>
        </w:rPr>
        <mc:AlternateContent>
          <mc:Choice Requires="wps">
            <w:drawing>
              <wp:anchor distT="0" distB="0" distL="114300" distR="114300" simplePos="0" relativeHeight="251659264" behindDoc="0" locked="0" layoutInCell="1" allowOverlap="1" wp14:anchorId="20FF09D2" wp14:editId="3142F0D2">
                <wp:simplePos x="0" y="0"/>
                <wp:positionH relativeFrom="column">
                  <wp:posOffset>303751</wp:posOffset>
                </wp:positionH>
                <wp:positionV relativeFrom="paragraph">
                  <wp:posOffset>2175510</wp:posOffset>
                </wp:positionV>
                <wp:extent cx="8159750" cy="415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8159750" cy="415925"/>
                        </a:xfrm>
                        <a:prstGeom prst="rect">
                          <a:avLst/>
                        </a:prstGeom>
                        <a:noFill/>
                        <a:ln w="6350">
                          <a:noFill/>
                        </a:ln>
                      </wps:spPr>
                      <wps:txbx>
                        <w:txbxContent>
                          <w:p w14:paraId="540BA631" w14:textId="77777777" w:rsidR="00406414" w:rsidRDefault="00406414" w:rsidP="00406414">
                            <w:pPr>
                              <w:pStyle w:val="Standards"/>
                              <w:ind w:right="0"/>
                            </w:pPr>
                            <w:r>
                              <w:t>RL.11-12.4</w:t>
                            </w:r>
                            <w:r w:rsidRPr="00B37F1C">
                              <w:t xml:space="preserve"> </w:t>
                            </w:r>
                            <w:r w:rsidRPr="009F0A61">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25E9A8FA" w14:textId="78619E87" w:rsidR="00C64DBA" w:rsidRPr="00F62C60" w:rsidRDefault="00C64DBA" w:rsidP="00406414">
                            <w:pPr>
                              <w:pStyle w:val="Standards"/>
                              <w:rPr>
                                <w:rFonts w:cstheme="minorHAnsi"/>
                              </w:rPr>
                            </w:pPr>
                          </w:p>
                          <w:p w14:paraId="3340B11B" w14:textId="77777777" w:rsidR="00406414" w:rsidRDefault="004064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09D2" id="_x0000_t202" coordsize="21600,21600" o:spt="202" path="m,l,21600r21600,l21600,xe">
                <v:stroke joinstyle="miter"/>
                <v:path gradientshapeok="t" o:connecttype="rect"/>
              </v:shapetype>
              <v:shape id="Text Box 6" o:spid="_x0000_s1026" type="#_x0000_t202" style="position:absolute;margin-left:23.9pt;margin-top:171.3pt;width:642.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" filled="f" stroked="f" strokeweight=".5pt">
                <v:textbox>
                  <w:txbxContent>
                    <w:p w14:paraId="540BA631" w14:textId="77777777" w:rsidR="00406414" w:rsidRDefault="00406414" w:rsidP="00406414">
                      <w:pPr>
                        <w:pStyle w:val="Standards"/>
                        <w:ind w:right="0"/>
                      </w:pPr>
                      <w:r>
                        <w:t>RL.11-12.4</w:t>
                      </w:r>
                      <w:r w:rsidRPr="00B37F1C">
                        <w:t xml:space="preserve"> </w:t>
                      </w:r>
                      <w:r w:rsidRPr="009F0A61">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25E9A8FA" w14:textId="78619E87" w:rsidR="00C64DBA" w:rsidRPr="00F62C60" w:rsidRDefault="00C64DBA" w:rsidP="00406414">
                      <w:pPr>
                        <w:pStyle w:val="Standards"/>
                        <w:rPr>
                          <w:rFonts w:cstheme="minorHAnsi"/>
                        </w:rPr>
                      </w:pPr>
                    </w:p>
                    <w:p w14:paraId="3340B11B" w14:textId="77777777" w:rsidR="00406414" w:rsidRDefault="00406414"/>
                  </w:txbxContent>
                </v:textbox>
              </v:shape>
            </w:pict>
          </mc:Fallback>
        </mc:AlternateContent>
      </w:r>
    </w:p>
    <w:p w14:paraId="52B79C8F" w14:textId="77777777" w:rsidR="00EC0A7E" w:rsidRPr="009B31C7" w:rsidRDefault="00EC0A7E" w:rsidP="002368F9">
      <w:pPr>
        <w:pStyle w:val="Heading2"/>
        <w:spacing w:before="0" w:after="320"/>
      </w:pPr>
      <w:r w:rsidRPr="00EC0A7E">
        <w:lastRenderedPageBreak/>
        <w:t>Answer</w:t>
      </w:r>
      <w:r w:rsidRPr="009B31C7">
        <w:t xml:space="preserve"> Key</w:t>
      </w:r>
    </w:p>
    <w:tbl>
      <w:tblPr>
        <w:tblStyle w:val="TableGrid"/>
        <w:tblW w:w="13230" w:type="dxa"/>
        <w:tblInd w:w="445" w:type="dxa"/>
        <w:tblLook w:val="00A0" w:firstRow="1" w:lastRow="0" w:firstColumn="1" w:lastColumn="0" w:noHBand="0" w:noVBand="0"/>
      </w:tblPr>
      <w:tblGrid>
        <w:gridCol w:w="4500"/>
        <w:gridCol w:w="8730"/>
      </w:tblGrid>
      <w:tr w:rsidR="00F05062" w14:paraId="16FDBEC1" w14:textId="77777777" w:rsidTr="008662BD">
        <w:trPr>
          <w:trHeight w:val="446"/>
        </w:trPr>
        <w:tc>
          <w:tcPr>
            <w:tcW w:w="450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77A4E814" w14:textId="77777777" w:rsidR="00F05062" w:rsidRPr="00891B97" w:rsidRDefault="00F05062" w:rsidP="008662BD">
            <w:pPr>
              <w:pStyle w:val="ChartHead"/>
              <w:spacing w:before="60" w:after="60"/>
            </w:pPr>
            <w:r w:rsidRPr="00891B97">
              <w:t>Humorous Language</w:t>
            </w:r>
          </w:p>
        </w:tc>
        <w:tc>
          <w:tcPr>
            <w:tcW w:w="8730" w:type="dxa"/>
            <w:tcBorders>
              <w:top w:val="single" w:sz="4" w:space="0" w:color="000000" w:themeColor="text1"/>
              <w:left w:val="single" w:sz="4" w:space="0" w:color="000000" w:themeColor="text1"/>
              <w:bottom w:val="nil"/>
              <w:right w:val="single" w:sz="4" w:space="0" w:color="000000" w:themeColor="text1"/>
            </w:tcBorders>
            <w:shd w:val="clear" w:color="auto" w:fill="005B9D"/>
            <w:vAlign w:val="center"/>
          </w:tcPr>
          <w:p w14:paraId="0C6843CD" w14:textId="77777777" w:rsidR="00F05062" w:rsidRPr="00891B97" w:rsidRDefault="00F05062" w:rsidP="008662BD">
            <w:pPr>
              <w:pStyle w:val="ChartHead"/>
              <w:spacing w:before="60" w:after="60"/>
            </w:pPr>
            <w:r w:rsidRPr="00891B97">
              <w:t>Explanation</w:t>
            </w:r>
          </w:p>
        </w:tc>
      </w:tr>
      <w:tr w:rsidR="00F05062" w14:paraId="630756FD" w14:textId="77777777" w:rsidTr="006A0BDF">
        <w:trPr>
          <w:trHeight w:val="864"/>
        </w:trPr>
        <w:tc>
          <w:tcPr>
            <w:tcW w:w="4500" w:type="dxa"/>
            <w:tcBorders>
              <w:top w:val="single" w:sz="4" w:space="0" w:color="auto"/>
              <w:bottom w:val="single" w:sz="4" w:space="0" w:color="auto"/>
            </w:tcBorders>
            <w:shd w:val="clear" w:color="auto" w:fill="auto"/>
          </w:tcPr>
          <w:p w14:paraId="1F8BBD32" w14:textId="2EF25693" w:rsidR="00F05062" w:rsidRPr="00F05062" w:rsidRDefault="00F05062" w:rsidP="006A0BDF">
            <w:pPr>
              <w:pStyle w:val="ChartText"/>
              <w:spacing w:before="60" w:after="60"/>
              <w:ind w:right="0"/>
              <w:rPr>
                <w:rFonts w:ascii="Raleway" w:hAnsi="Raleway"/>
                <w:b/>
                <w:bCs/>
              </w:rPr>
            </w:pPr>
            <w:r w:rsidRPr="00F05062">
              <w:rPr>
                <w:rFonts w:ascii="Raleway" w:hAnsi="Raleway"/>
                <w:b/>
                <w:bCs/>
              </w:rPr>
              <w:t>the name Sir Toby Belch</w:t>
            </w:r>
          </w:p>
        </w:tc>
        <w:tc>
          <w:tcPr>
            <w:tcW w:w="8730" w:type="dxa"/>
            <w:tcBorders>
              <w:top w:val="single" w:sz="4" w:space="0" w:color="auto"/>
              <w:bottom w:val="single" w:sz="4" w:space="0" w:color="auto"/>
            </w:tcBorders>
          </w:tcPr>
          <w:p w14:paraId="4EE5DACA" w14:textId="11649C4C" w:rsidR="00F05062" w:rsidRPr="00F05062" w:rsidRDefault="00F05062" w:rsidP="006A0BDF">
            <w:pPr>
              <w:pStyle w:val="ChartSampleAnswer"/>
              <w:spacing w:before="60" w:after="60"/>
              <w:ind w:right="0"/>
            </w:pPr>
            <w:r w:rsidRPr="00F05062">
              <w:t>an obviously humorous name for a man who drinks too much</w:t>
            </w:r>
          </w:p>
        </w:tc>
      </w:tr>
      <w:tr w:rsidR="00F05062" w14:paraId="18B57954" w14:textId="77777777" w:rsidTr="006A0BDF">
        <w:trPr>
          <w:trHeight w:val="864"/>
        </w:trPr>
        <w:tc>
          <w:tcPr>
            <w:tcW w:w="4500" w:type="dxa"/>
            <w:tcBorders>
              <w:top w:val="single" w:sz="4" w:space="0" w:color="auto"/>
              <w:bottom w:val="single" w:sz="4" w:space="0" w:color="auto"/>
            </w:tcBorders>
            <w:shd w:val="clear" w:color="auto" w:fill="auto"/>
          </w:tcPr>
          <w:p w14:paraId="5A4DCA30" w14:textId="77777777" w:rsidR="00F05062" w:rsidRPr="00F05062" w:rsidRDefault="00F05062" w:rsidP="006A0BDF">
            <w:pPr>
              <w:pStyle w:val="ChartText"/>
              <w:spacing w:before="60" w:after="60"/>
              <w:ind w:right="0"/>
              <w:rPr>
                <w:rFonts w:ascii="Raleway" w:hAnsi="Raleway"/>
                <w:b/>
                <w:bCs/>
              </w:rPr>
            </w:pPr>
            <w:r w:rsidRPr="00F05062">
              <w:rPr>
                <w:rFonts w:ascii="Raleway" w:hAnsi="Raleway"/>
                <w:b/>
                <w:bCs/>
              </w:rPr>
              <w:t>Olivia</w:t>
            </w:r>
          </w:p>
          <w:p w14:paraId="7552784A" w14:textId="77777777" w:rsidR="00F05062" w:rsidRPr="00F05062" w:rsidRDefault="00F05062" w:rsidP="006A0BDF">
            <w:pPr>
              <w:pStyle w:val="ChartText"/>
              <w:spacing w:before="60" w:after="60"/>
              <w:ind w:right="0"/>
            </w:pPr>
            <w:r w:rsidRPr="00F05062">
              <w:t>Cousin, cousin, how have you come so early by this lethargy?</w:t>
            </w:r>
          </w:p>
          <w:p w14:paraId="77DD9B73" w14:textId="77777777" w:rsidR="00F05062" w:rsidRPr="00F05062" w:rsidRDefault="00F05062" w:rsidP="006A0BDF">
            <w:pPr>
              <w:pStyle w:val="ChartText"/>
              <w:spacing w:before="60" w:after="60"/>
              <w:ind w:right="0"/>
              <w:rPr>
                <w:rFonts w:ascii="Raleway" w:hAnsi="Raleway"/>
                <w:b/>
                <w:bCs/>
              </w:rPr>
            </w:pPr>
            <w:r w:rsidRPr="00F05062">
              <w:rPr>
                <w:rFonts w:ascii="Raleway" w:hAnsi="Raleway"/>
                <w:b/>
                <w:bCs/>
              </w:rPr>
              <w:t>Sir Toby Belch</w:t>
            </w:r>
          </w:p>
          <w:p w14:paraId="2BA11F6C" w14:textId="0BA192A0" w:rsidR="00F05062" w:rsidRPr="00F05062" w:rsidRDefault="00F05062" w:rsidP="006A0BDF">
            <w:pPr>
              <w:pStyle w:val="ChartText"/>
              <w:spacing w:before="60" w:after="60"/>
              <w:ind w:right="0"/>
            </w:pPr>
            <w:r w:rsidRPr="00F05062">
              <w:t>Lechery! I defy lechery. (No Fear: 1.5.112–114)</w:t>
            </w:r>
          </w:p>
        </w:tc>
        <w:tc>
          <w:tcPr>
            <w:tcW w:w="8730" w:type="dxa"/>
            <w:tcBorders>
              <w:top w:val="single" w:sz="4" w:space="0" w:color="auto"/>
              <w:bottom w:val="single" w:sz="4" w:space="0" w:color="auto"/>
            </w:tcBorders>
          </w:tcPr>
          <w:p w14:paraId="5F3F4135" w14:textId="439C0BAB" w:rsidR="00F05062" w:rsidRPr="00F05062" w:rsidRDefault="00F05062" w:rsidP="006A0BDF">
            <w:pPr>
              <w:pStyle w:val="ChartSampleAnswer"/>
              <w:spacing w:before="60" w:after="60"/>
              <w:ind w:right="0"/>
            </w:pPr>
            <w:r w:rsidRPr="00F05062">
              <w:t>lethargy means “drowsiness; lack of energy.” Sir Toby misunderstands the word to be lechery, a word that means “lewdness; unrestrained indulgence of sexual desires.”</w:t>
            </w:r>
          </w:p>
        </w:tc>
      </w:tr>
      <w:tr w:rsidR="00F05062" w14:paraId="59EF0FC7" w14:textId="77777777" w:rsidTr="006A0BDF">
        <w:trPr>
          <w:trHeight w:val="449"/>
        </w:trPr>
        <w:tc>
          <w:tcPr>
            <w:tcW w:w="4500" w:type="dxa"/>
            <w:tcBorders>
              <w:top w:val="single" w:sz="4" w:space="0" w:color="auto"/>
              <w:bottom w:val="single" w:sz="4" w:space="0" w:color="auto"/>
            </w:tcBorders>
            <w:shd w:val="clear" w:color="auto" w:fill="auto"/>
          </w:tcPr>
          <w:p w14:paraId="2A63E275" w14:textId="77777777" w:rsidR="00F05062" w:rsidRPr="00F05062" w:rsidRDefault="00F05062" w:rsidP="006A0BDF">
            <w:pPr>
              <w:pStyle w:val="ChartText"/>
              <w:spacing w:before="60" w:after="60"/>
              <w:ind w:right="0"/>
              <w:rPr>
                <w:rFonts w:ascii="Raleway" w:hAnsi="Raleway"/>
                <w:b/>
                <w:bCs/>
              </w:rPr>
            </w:pPr>
            <w:r w:rsidRPr="00F05062">
              <w:rPr>
                <w:rFonts w:ascii="Raleway" w:hAnsi="Raleway"/>
                <w:b/>
                <w:bCs/>
              </w:rPr>
              <w:t>Viola</w:t>
            </w:r>
          </w:p>
          <w:p w14:paraId="1A975D6C" w14:textId="3BB7BBE6" w:rsidR="00F05062" w:rsidRPr="00F05062" w:rsidRDefault="00F05062" w:rsidP="006A0BDF">
            <w:pPr>
              <w:pStyle w:val="ChartText"/>
              <w:spacing w:before="60" w:after="60"/>
              <w:ind w:right="0"/>
            </w:pPr>
            <w:r w:rsidRPr="00F05062">
              <w:t>Save thee, friend, and thy music. Dost thou live by thy</w:t>
            </w:r>
            <w:r w:rsidR="00E56281">
              <w:t xml:space="preserve"> </w:t>
            </w:r>
            <w:bookmarkStart w:id="0" w:name="_GoBack"/>
            <w:bookmarkEnd w:id="0"/>
            <w:r w:rsidRPr="00F05062">
              <w:t>tabor?</w:t>
            </w:r>
          </w:p>
          <w:p w14:paraId="3BE7AF4F" w14:textId="77777777" w:rsidR="00F05062" w:rsidRPr="00F05062" w:rsidRDefault="00F05062" w:rsidP="006A0BDF">
            <w:pPr>
              <w:pStyle w:val="ChartText"/>
              <w:spacing w:before="60" w:after="60"/>
              <w:ind w:right="0"/>
              <w:rPr>
                <w:rFonts w:ascii="Raleway" w:hAnsi="Raleway"/>
                <w:b/>
                <w:bCs/>
              </w:rPr>
            </w:pPr>
            <w:r w:rsidRPr="00F05062">
              <w:rPr>
                <w:rFonts w:ascii="Raleway" w:hAnsi="Raleway"/>
                <w:b/>
                <w:bCs/>
              </w:rPr>
              <w:t>Fool</w:t>
            </w:r>
          </w:p>
          <w:p w14:paraId="6D6312B4" w14:textId="423D3095" w:rsidR="00F05062" w:rsidRPr="00F05062" w:rsidRDefault="00F05062" w:rsidP="006A0BDF">
            <w:pPr>
              <w:pStyle w:val="ChartText"/>
              <w:spacing w:before="60" w:after="60"/>
              <w:ind w:right="0"/>
            </w:pPr>
            <w:r w:rsidRPr="00F05062">
              <w:t>No, sir, I live by the church. (No Fear: 3.1.1–3)</w:t>
            </w:r>
          </w:p>
        </w:tc>
        <w:tc>
          <w:tcPr>
            <w:tcW w:w="8730" w:type="dxa"/>
            <w:tcBorders>
              <w:top w:val="single" w:sz="4" w:space="0" w:color="auto"/>
              <w:bottom w:val="single" w:sz="4" w:space="0" w:color="auto"/>
            </w:tcBorders>
          </w:tcPr>
          <w:p w14:paraId="0CD1712A" w14:textId="2D2ACFE4" w:rsidR="00F05062" w:rsidRPr="00F05062" w:rsidRDefault="00F05062" w:rsidP="006A0BDF">
            <w:pPr>
              <w:pStyle w:val="ChartSampleAnswer"/>
              <w:spacing w:before="60" w:after="60"/>
              <w:ind w:right="0"/>
            </w:pPr>
            <w:r w:rsidRPr="00F05062">
              <w:t>Viola asks Fool if he makes his living by playing his tabor, or drum. Fool plays on the idiom “live by” by taking it literally and tells her the relative location of his home.</w:t>
            </w:r>
          </w:p>
        </w:tc>
      </w:tr>
    </w:tbl>
    <w:p w14:paraId="7D0628C1" w14:textId="5481A3EA" w:rsidR="004B3C79" w:rsidRDefault="004B3C79" w:rsidP="00F05062"/>
    <w:sectPr w:rsidR="004B3C79" w:rsidSect="004B3C79">
      <w:headerReference w:type="default" r:id="rId12"/>
      <w:footerReference w:type="default" r:id="rId13"/>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EEAA" w14:textId="77777777" w:rsidR="00613C60" w:rsidRDefault="00613C60" w:rsidP="00203DC4">
      <w:r>
        <w:separator/>
      </w:r>
    </w:p>
  </w:endnote>
  <w:endnote w:type="continuationSeparator" w:id="0">
    <w:p w14:paraId="4C5B98A1" w14:textId="77777777" w:rsidR="00613C60" w:rsidRDefault="00613C60"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E7A" w14:textId="622DB551" w:rsidR="00AE2755" w:rsidRDefault="00AE7443">
    <w:pPr>
      <w:pStyle w:val="Footer"/>
    </w:pPr>
    <w:r w:rsidRPr="00AE2755">
      <w:rPr>
        <w:noProof/>
      </w:rPr>
      <mc:AlternateContent>
        <mc:Choice Requires="wps">
          <w:drawing>
            <wp:anchor distT="0" distB="0" distL="114300" distR="114300" simplePos="0" relativeHeight="251703296" behindDoc="0" locked="0" layoutInCell="1" allowOverlap="1" wp14:anchorId="2774807A" wp14:editId="0997146C">
              <wp:simplePos x="0" y="0"/>
              <wp:positionH relativeFrom="column">
                <wp:posOffset>-88900</wp:posOffset>
              </wp:positionH>
              <wp:positionV relativeFrom="paragraph">
                <wp:posOffset>116840</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3DEDF02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915D78">
                            <w:rPr>
                              <w:color w:val="7F7F7F" w:themeColor="text1" w:themeTint="80"/>
                            </w:rPr>
                            <w:t>2</w:t>
                          </w:r>
                        </w:p>
                        <w:p w14:paraId="7694980B" w14:textId="77777777" w:rsidR="00AE2755" w:rsidRDefault="00AE275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4807A" id="_x0000_t202" coordsize="21600,21600" o:spt="202" path="m,l,21600r21600,l21600,xe">
              <v:stroke joinstyle="miter"/>
              <v:path gradientshapeok="t" o:connecttype="rect"/>
            </v:shapetype>
            <v:shape id="Text Box 18" o:spid="_x0000_s1027" type="#_x0000_t202" style="position:absolute;left:0;text-align:left;margin-left:-7pt;margin-top:9.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142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" filled="f" stroked="f" strokeweight=".5pt">
              <v:textbox>
                <w:txbxContent>
                  <w:p w14:paraId="184DAA8D" w14:textId="3DEDF02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915D78">
                      <w:rPr>
                        <w:color w:val="7F7F7F" w:themeColor="text1" w:themeTint="80"/>
                      </w:rPr>
                      <w:t>2</w:t>
                    </w:r>
                  </w:p>
                  <w:p w14:paraId="7694980B" w14:textId="77777777" w:rsidR="00AE2755" w:rsidRDefault="00AE2755" w:rsidP="00AE2755">
                    <w:pPr>
                      <w:ind w:left="-540"/>
                    </w:pPr>
                  </w:p>
                </w:txbxContent>
              </v:textbox>
            </v:shape>
          </w:pict>
        </mc:Fallback>
      </mc:AlternateContent>
    </w:r>
    <w:r w:rsidRPr="00AE2755">
      <w:rPr>
        <w:noProof/>
      </w:rPr>
      <mc:AlternateContent>
        <mc:Choice Requires="wps">
          <w:drawing>
            <wp:anchor distT="0" distB="0" distL="114300" distR="114300" simplePos="0" relativeHeight="251702272" behindDoc="1" locked="0" layoutInCell="1" allowOverlap="1" wp14:anchorId="53417873" wp14:editId="7253880B">
              <wp:simplePos x="0" y="0"/>
              <wp:positionH relativeFrom="column">
                <wp:posOffset>6815455</wp:posOffset>
              </wp:positionH>
              <wp:positionV relativeFrom="paragraph">
                <wp:posOffset>122555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17873" id="Text Box 17" o:spid="_x0000_s1028" type="#_x0000_t202" style="position:absolute;left:0;text-align:left;margin-left:536.65pt;margin-top:9.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" fillcolor="white [3201]" stroked="f" strokeweight=".5pt">
              <v:textbo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C649" w14:textId="36CC8C41" w:rsidR="002B670B" w:rsidRDefault="0079209A">
    <w:pPr>
      <w:pStyle w:val="Footer"/>
    </w:pPr>
    <w:r w:rsidRPr="002B670B">
      <w:rPr>
        <w:noProof/>
      </w:rPr>
      <mc:AlternateContent>
        <mc:Choice Requires="wps">
          <w:drawing>
            <wp:anchor distT="0" distB="0" distL="114300" distR="114300" simplePos="0" relativeHeight="251696128" behindDoc="0" locked="0" layoutInCell="1" allowOverlap="1" wp14:anchorId="71199247" wp14:editId="29048D0D">
              <wp:simplePos x="0" y="0"/>
              <wp:positionH relativeFrom="column">
                <wp:posOffset>-74295</wp:posOffset>
              </wp:positionH>
              <wp:positionV relativeFrom="paragraph">
                <wp:posOffset>130175</wp:posOffset>
              </wp:positionV>
              <wp:extent cx="1572895"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5895E3EB" w14:textId="1FAF1095"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915D78">
                            <w:rPr>
                              <w:color w:val="7F7F7F" w:themeColor="text1" w:themeTint="80"/>
                            </w:rPr>
                            <w:t>2</w:t>
                          </w:r>
                        </w:p>
                        <w:p w14:paraId="09558B5C" w14:textId="77777777" w:rsidR="002B670B" w:rsidRDefault="002B670B"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199247" id="_x0000_t202" coordsize="21600,21600" o:spt="202" path="m,l,21600r21600,l21600,xe">
              <v:stroke joinstyle="miter"/>
              <v:path gradientshapeok="t" o:connecttype="rect"/>
            </v:shapetype>
            <v:shape id="Text Box 12" o:spid="_x0000_s1029" type="#_x0000_t202" style="position:absolute;left:0;text-align:left;margin-left:-5.85pt;margin-top:10.25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" filled="f" stroked="f" strokeweight=".5pt">
              <v:textbox>
                <w:txbxContent>
                  <w:p w14:paraId="5895E3EB" w14:textId="1FAF1095"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915D78">
                      <w:rPr>
                        <w:color w:val="7F7F7F" w:themeColor="text1" w:themeTint="80"/>
                      </w:rPr>
                      <w:t>2</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4BEEF39C">
              <wp:simplePos x="0" y="0"/>
              <wp:positionH relativeFrom="column">
                <wp:posOffset>6817248</wp:posOffset>
              </wp:positionH>
              <wp:positionV relativeFrom="paragraph">
                <wp:posOffset>135890</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BCAF" id="Text Box 13" o:spid="_x0000_s1030" type="#_x0000_t202" style="position:absolute;left:0;text-align:left;margin-left:536.8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&#13;&#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D35" w14:textId="77777777" w:rsidR="001A6C21" w:rsidRDefault="001A6C21">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7F4B43F0" w14:textId="7197C230" w:rsidR="004222C1" w:rsidRPr="00AE4643" w:rsidRDefault="004222C1" w:rsidP="002368F9">
                          <w:pPr>
                            <w:ind w:left="0"/>
                            <w:rPr>
                              <w:color w:val="7F7F7F" w:themeColor="text1" w:themeTint="80"/>
                            </w:rPr>
                          </w:pPr>
                        </w:p>
                        <w:p w14:paraId="057A4E05" w14:textId="77777777" w:rsidR="004222C1" w:rsidRDefault="004222C1" w:rsidP="004222C1">
                          <w:pPr>
                            <w:ind w:left="-540"/>
                          </w:pPr>
                        </w:p>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F233D" id="_x0000_t202" coordsize="21600,21600" o:spt="202" path="m,l,21600r21600,l21600,xe">
              <v:stroke joinstyle="miter"/>
              <v:path gradientshapeok="t" o:connecttype="rect"/>
            </v:shapetype>
            <v:shape id="Text Box 40" o:spid="_x0000_s1031"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nnF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q+J5xTACAABaBAAADgAAAAAAAAAAAAAA&#13;&#10;AAAuAgAAZHJzL2Uyb0RvYy54bWxQSwECLQAUAAYACAAAACEAkQPsJOMAAAANAQAADwAAAAAAAAAA&#13;&#10;AAAAAACKBAAAZHJzL2Rvd25yZXYueG1sUEsFBgAAAAAEAAQA8wAAAJoFAAAAAA==&#13;&#10;" filled="f" stroked="f" strokeweight=".5pt">
              <v:textbox>
                <w:txbxContent>
                  <w:p w14:paraId="7F4B43F0" w14:textId="7197C230" w:rsidR="004222C1" w:rsidRPr="00AE4643" w:rsidRDefault="004222C1" w:rsidP="002368F9">
                    <w:pPr>
                      <w:ind w:left="0"/>
                      <w:rPr>
                        <w:color w:val="7F7F7F" w:themeColor="text1" w:themeTint="80"/>
                      </w:rPr>
                    </w:pPr>
                  </w:p>
                  <w:p w14:paraId="057A4E05" w14:textId="77777777" w:rsidR="004222C1" w:rsidRDefault="004222C1" w:rsidP="004222C1">
                    <w:pPr>
                      <w:ind w:left="-540"/>
                    </w:pPr>
                  </w:p>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1A52" id="Text Box 41" o:spid="_x0000_s1032"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AM&#13;&#10;eBAVRgIAAIIEAAAOAAAAAAAAAAAAAAAAAC4CAABkcnMvZTJvRG9jLnhtbFBLAQItABQABgAIAAAA&#13;&#10;IQAwtfrs5AAAABABAAAPAAAAAAAAAAAAAAAAAKAEAABkcnMvZG93bnJldi54bWxQSwUGAAAAAAQA&#13;&#10;BADzAAAAsQUAAAAA&#13;&#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A5863" w14:textId="77777777" w:rsidR="00613C60" w:rsidRDefault="00613C60" w:rsidP="00203DC4">
      <w:r>
        <w:separator/>
      </w:r>
    </w:p>
  </w:footnote>
  <w:footnote w:type="continuationSeparator" w:id="0">
    <w:p w14:paraId="2B714B03" w14:textId="77777777" w:rsidR="00613C60" w:rsidRDefault="00613C60"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5E88" w14:textId="4587FF11" w:rsidR="00AE2755" w:rsidRDefault="00AE2755" w:rsidP="002F56EC">
    <w:pPr>
      <w:pStyle w:val="Eyebrow"/>
      <w:spacing w:after="36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C22F" w14:textId="6C094255" w:rsidR="002B670B" w:rsidRPr="00FE4740" w:rsidRDefault="00A61B18" w:rsidP="00A61B18">
    <w:pPr>
      <w:pStyle w:val="Eyebrow"/>
      <w:ind w:left="1260"/>
      <w:rPr>
        <w:sz w:val="24"/>
        <w:szCs w:val="24"/>
      </w:rPr>
    </w:pPr>
    <w:r>
      <w:rPr>
        <w:noProof/>
        <w:sz w:val="40"/>
        <w:szCs w:val="40"/>
      </w:rPr>
      <w:drawing>
        <wp:anchor distT="0" distB="0" distL="114300" distR="114300" simplePos="0" relativeHeight="251730944" behindDoc="1" locked="0" layoutInCell="1" allowOverlap="1" wp14:anchorId="3A42AC4B" wp14:editId="58DCE9B0">
          <wp:simplePos x="0" y="0"/>
          <wp:positionH relativeFrom="column">
            <wp:posOffset>0</wp:posOffset>
          </wp:positionH>
          <wp:positionV relativeFrom="paragraph">
            <wp:posOffset>-93457</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2B670B">
      <w:rPr>
        <w:noProof/>
      </w:rPr>
      <w:drawing>
        <wp:anchor distT="0" distB="0" distL="114300" distR="114300" simplePos="0" relativeHeight="251693056" behindDoc="1" locked="0" layoutInCell="1" allowOverlap="1" wp14:anchorId="312F9071" wp14:editId="1DA8B3DF">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48051E">
      <w:t xml:space="preserve">Reading </w:t>
    </w:r>
    <w:r w:rsidR="0048051E" w:rsidRPr="0048051E">
      <w:t>Skills</w:t>
    </w:r>
    <w:r w:rsidR="0048051E">
      <w:t xml:space="preserve"> Worksheet</w:t>
    </w:r>
  </w:p>
  <w:p w14:paraId="358E5A6B" w14:textId="4281B154" w:rsidR="002B670B" w:rsidRPr="0092786A" w:rsidRDefault="0048051E" w:rsidP="00A61B18">
    <w:pPr>
      <w:pStyle w:val="Heading1"/>
      <w:ind w:left="1260"/>
      <w:rPr>
        <w:rFonts w:ascii="Raleway ExtraLight" w:hAnsi="Raleway ExtraLight"/>
        <w:b w:val="0"/>
        <w:bCs w:val="0"/>
        <w:sz w:val="32"/>
        <w:szCs w:val="32"/>
      </w:rPr>
    </w:pPr>
    <w:r>
      <w:t>Twelfth Night</w:t>
    </w:r>
    <w:r w:rsidR="000041B9" w:rsidRPr="00D7503D">
      <w:rPr>
        <w:rFonts w:ascii="Raleway ExtraLight" w:hAnsi="Raleway ExtraLight"/>
        <w:b w:val="0"/>
        <w:bCs w:val="0"/>
      </w:rPr>
      <w:t xml:space="preserve"> </w:t>
    </w:r>
    <w:r w:rsidR="0092786A" w:rsidRPr="0092786A">
      <w:rPr>
        <w:rFonts w:ascii="Raleway ExtraLight" w:hAnsi="Raleway ExtraLight"/>
        <w:b w:val="0"/>
        <w:bCs w:val="0"/>
      </w:rPr>
      <w:t>Puns and Witticisms</w:t>
    </w:r>
  </w:p>
  <w:p w14:paraId="121B476F" w14:textId="5C40E997" w:rsidR="004B3C79" w:rsidRDefault="004B3C79" w:rsidP="0048051E">
    <w:pPr>
      <w:pStyle w:val="Eyebrow"/>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7381" w14:textId="77777777" w:rsidR="001A6C21" w:rsidRDefault="001A6C21" w:rsidP="0048051E">
    <w:pPr>
      <w:pStyle w:val="Eyebrow"/>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Qx98d6QEAADQ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3600" w:hanging="360"/>
      </w:pPr>
      <w:rPr>
        <w:rFonts w:ascii="Raleway" w:hAnsi="Raleway" w:hint="default"/>
        <w:b/>
        <w:bCs/>
        <w:i w:val="0"/>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453A"/>
    <w:rsid w:val="000260EC"/>
    <w:rsid w:val="0003029F"/>
    <w:rsid w:val="00041CFC"/>
    <w:rsid w:val="000451A8"/>
    <w:rsid w:val="000505AA"/>
    <w:rsid w:val="000651DA"/>
    <w:rsid w:val="000765CE"/>
    <w:rsid w:val="0007773C"/>
    <w:rsid w:val="00082449"/>
    <w:rsid w:val="000859E7"/>
    <w:rsid w:val="000862A3"/>
    <w:rsid w:val="00090C98"/>
    <w:rsid w:val="00092DCE"/>
    <w:rsid w:val="000941C5"/>
    <w:rsid w:val="000A78B1"/>
    <w:rsid w:val="000B03CA"/>
    <w:rsid w:val="000B09C6"/>
    <w:rsid w:val="000B57B1"/>
    <w:rsid w:val="000C46CC"/>
    <w:rsid w:val="000C5073"/>
    <w:rsid w:val="000C5148"/>
    <w:rsid w:val="000D72AE"/>
    <w:rsid w:val="000E6401"/>
    <w:rsid w:val="000F1A64"/>
    <w:rsid w:val="0011082A"/>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35B8"/>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8F9"/>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1E58"/>
    <w:rsid w:val="002D56FF"/>
    <w:rsid w:val="002D69DA"/>
    <w:rsid w:val="002D6D57"/>
    <w:rsid w:val="002E69FF"/>
    <w:rsid w:val="002F56EC"/>
    <w:rsid w:val="00300D33"/>
    <w:rsid w:val="00310E08"/>
    <w:rsid w:val="00326287"/>
    <w:rsid w:val="0033774E"/>
    <w:rsid w:val="00337875"/>
    <w:rsid w:val="003541C7"/>
    <w:rsid w:val="00357B8C"/>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B1F56"/>
    <w:rsid w:val="003C5BDA"/>
    <w:rsid w:val="003C67B8"/>
    <w:rsid w:val="003C7A72"/>
    <w:rsid w:val="003D07E9"/>
    <w:rsid w:val="003D18DA"/>
    <w:rsid w:val="003D2460"/>
    <w:rsid w:val="003E1AC4"/>
    <w:rsid w:val="003E1BE0"/>
    <w:rsid w:val="003E507F"/>
    <w:rsid w:val="00400DA7"/>
    <w:rsid w:val="00403EC1"/>
    <w:rsid w:val="00406073"/>
    <w:rsid w:val="00406414"/>
    <w:rsid w:val="004072BE"/>
    <w:rsid w:val="00414DD7"/>
    <w:rsid w:val="004222C1"/>
    <w:rsid w:val="00422A2C"/>
    <w:rsid w:val="00431108"/>
    <w:rsid w:val="004376C1"/>
    <w:rsid w:val="004401A5"/>
    <w:rsid w:val="00441F48"/>
    <w:rsid w:val="00446DA2"/>
    <w:rsid w:val="00457D50"/>
    <w:rsid w:val="00464F56"/>
    <w:rsid w:val="00467D73"/>
    <w:rsid w:val="00473475"/>
    <w:rsid w:val="00477B46"/>
    <w:rsid w:val="0048051E"/>
    <w:rsid w:val="004828E6"/>
    <w:rsid w:val="00483172"/>
    <w:rsid w:val="00484512"/>
    <w:rsid w:val="004916AE"/>
    <w:rsid w:val="00495A9D"/>
    <w:rsid w:val="004A10E8"/>
    <w:rsid w:val="004B27F2"/>
    <w:rsid w:val="004B3C79"/>
    <w:rsid w:val="004B6FD6"/>
    <w:rsid w:val="004B7F36"/>
    <w:rsid w:val="004D04A1"/>
    <w:rsid w:val="004D121F"/>
    <w:rsid w:val="004D2949"/>
    <w:rsid w:val="004D3F9A"/>
    <w:rsid w:val="004D418D"/>
    <w:rsid w:val="004D4CBB"/>
    <w:rsid w:val="004E793E"/>
    <w:rsid w:val="004F3377"/>
    <w:rsid w:val="004F5F4A"/>
    <w:rsid w:val="00524DB9"/>
    <w:rsid w:val="00526AC2"/>
    <w:rsid w:val="0053484D"/>
    <w:rsid w:val="00541C35"/>
    <w:rsid w:val="00542941"/>
    <w:rsid w:val="00550325"/>
    <w:rsid w:val="00550414"/>
    <w:rsid w:val="00553F97"/>
    <w:rsid w:val="00562869"/>
    <w:rsid w:val="005643A2"/>
    <w:rsid w:val="0057685E"/>
    <w:rsid w:val="00581E8E"/>
    <w:rsid w:val="00585928"/>
    <w:rsid w:val="005926CE"/>
    <w:rsid w:val="005A7D51"/>
    <w:rsid w:val="005C478D"/>
    <w:rsid w:val="005D1C45"/>
    <w:rsid w:val="005E4CC9"/>
    <w:rsid w:val="005F6B7F"/>
    <w:rsid w:val="005F7CDC"/>
    <w:rsid w:val="0060119E"/>
    <w:rsid w:val="00605830"/>
    <w:rsid w:val="006070C3"/>
    <w:rsid w:val="00607234"/>
    <w:rsid w:val="006136E9"/>
    <w:rsid w:val="0061389A"/>
    <w:rsid w:val="00613C60"/>
    <w:rsid w:val="006155A9"/>
    <w:rsid w:val="00624089"/>
    <w:rsid w:val="00630DFF"/>
    <w:rsid w:val="006428AF"/>
    <w:rsid w:val="0064417D"/>
    <w:rsid w:val="006538B4"/>
    <w:rsid w:val="00665488"/>
    <w:rsid w:val="006704FB"/>
    <w:rsid w:val="00671722"/>
    <w:rsid w:val="00671D77"/>
    <w:rsid w:val="00675B49"/>
    <w:rsid w:val="0068263A"/>
    <w:rsid w:val="006852BA"/>
    <w:rsid w:val="0069555B"/>
    <w:rsid w:val="006A0BDF"/>
    <w:rsid w:val="006A4C67"/>
    <w:rsid w:val="006A50A1"/>
    <w:rsid w:val="006D0B3F"/>
    <w:rsid w:val="006E3455"/>
    <w:rsid w:val="006F03C0"/>
    <w:rsid w:val="006F0FAA"/>
    <w:rsid w:val="006F1C09"/>
    <w:rsid w:val="00705FA0"/>
    <w:rsid w:val="00706E2E"/>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209A"/>
    <w:rsid w:val="00793430"/>
    <w:rsid w:val="00796B25"/>
    <w:rsid w:val="007A1776"/>
    <w:rsid w:val="007B7536"/>
    <w:rsid w:val="007C1918"/>
    <w:rsid w:val="007D34E5"/>
    <w:rsid w:val="007D57E8"/>
    <w:rsid w:val="007F10B1"/>
    <w:rsid w:val="007F3141"/>
    <w:rsid w:val="00800602"/>
    <w:rsid w:val="008009E1"/>
    <w:rsid w:val="00804C86"/>
    <w:rsid w:val="008253B0"/>
    <w:rsid w:val="00837FD7"/>
    <w:rsid w:val="0084028A"/>
    <w:rsid w:val="00842F76"/>
    <w:rsid w:val="0084490F"/>
    <w:rsid w:val="0084734B"/>
    <w:rsid w:val="00861AEB"/>
    <w:rsid w:val="008712C8"/>
    <w:rsid w:val="0087352C"/>
    <w:rsid w:val="00874E75"/>
    <w:rsid w:val="00891B97"/>
    <w:rsid w:val="00893CEA"/>
    <w:rsid w:val="00894007"/>
    <w:rsid w:val="008A36AC"/>
    <w:rsid w:val="008A54DD"/>
    <w:rsid w:val="008C5BE7"/>
    <w:rsid w:val="008D5B6E"/>
    <w:rsid w:val="008E3EF6"/>
    <w:rsid w:val="008F311E"/>
    <w:rsid w:val="008F416F"/>
    <w:rsid w:val="00903146"/>
    <w:rsid w:val="009048E1"/>
    <w:rsid w:val="00912F48"/>
    <w:rsid w:val="00915D78"/>
    <w:rsid w:val="00926F57"/>
    <w:rsid w:val="0092786A"/>
    <w:rsid w:val="009509DB"/>
    <w:rsid w:val="00952713"/>
    <w:rsid w:val="00954B89"/>
    <w:rsid w:val="00960B19"/>
    <w:rsid w:val="0096106F"/>
    <w:rsid w:val="00961642"/>
    <w:rsid w:val="009663B6"/>
    <w:rsid w:val="00976D22"/>
    <w:rsid w:val="00981B10"/>
    <w:rsid w:val="00981DF7"/>
    <w:rsid w:val="0098358C"/>
    <w:rsid w:val="00990652"/>
    <w:rsid w:val="009912E8"/>
    <w:rsid w:val="009973EA"/>
    <w:rsid w:val="00997E60"/>
    <w:rsid w:val="009A5F08"/>
    <w:rsid w:val="009B19D5"/>
    <w:rsid w:val="009B3C08"/>
    <w:rsid w:val="009B716B"/>
    <w:rsid w:val="009C08FF"/>
    <w:rsid w:val="009D3062"/>
    <w:rsid w:val="009E685A"/>
    <w:rsid w:val="009E6AA5"/>
    <w:rsid w:val="009F025E"/>
    <w:rsid w:val="009F3715"/>
    <w:rsid w:val="00A059AB"/>
    <w:rsid w:val="00A05F39"/>
    <w:rsid w:val="00A10409"/>
    <w:rsid w:val="00A304BA"/>
    <w:rsid w:val="00A36526"/>
    <w:rsid w:val="00A42A60"/>
    <w:rsid w:val="00A55E57"/>
    <w:rsid w:val="00A567EE"/>
    <w:rsid w:val="00A61B18"/>
    <w:rsid w:val="00A72D68"/>
    <w:rsid w:val="00A95016"/>
    <w:rsid w:val="00AA24EB"/>
    <w:rsid w:val="00AA3B54"/>
    <w:rsid w:val="00AA60D0"/>
    <w:rsid w:val="00AC1678"/>
    <w:rsid w:val="00AC52AC"/>
    <w:rsid w:val="00AD1136"/>
    <w:rsid w:val="00AD274E"/>
    <w:rsid w:val="00AD7667"/>
    <w:rsid w:val="00AE2755"/>
    <w:rsid w:val="00AE7443"/>
    <w:rsid w:val="00B026DD"/>
    <w:rsid w:val="00B048C7"/>
    <w:rsid w:val="00B05DA3"/>
    <w:rsid w:val="00B1127C"/>
    <w:rsid w:val="00B26336"/>
    <w:rsid w:val="00B362ED"/>
    <w:rsid w:val="00B37322"/>
    <w:rsid w:val="00B42C47"/>
    <w:rsid w:val="00B471E5"/>
    <w:rsid w:val="00B529AF"/>
    <w:rsid w:val="00B621DE"/>
    <w:rsid w:val="00B62761"/>
    <w:rsid w:val="00B73045"/>
    <w:rsid w:val="00B759C4"/>
    <w:rsid w:val="00B82CFD"/>
    <w:rsid w:val="00B832DD"/>
    <w:rsid w:val="00B862D5"/>
    <w:rsid w:val="00B87872"/>
    <w:rsid w:val="00B92C8A"/>
    <w:rsid w:val="00BC2028"/>
    <w:rsid w:val="00BD1856"/>
    <w:rsid w:val="00BD5655"/>
    <w:rsid w:val="00BD5B6B"/>
    <w:rsid w:val="00BE21A4"/>
    <w:rsid w:val="00BF1B6E"/>
    <w:rsid w:val="00BF275D"/>
    <w:rsid w:val="00BF3599"/>
    <w:rsid w:val="00BF657A"/>
    <w:rsid w:val="00BF7860"/>
    <w:rsid w:val="00C01597"/>
    <w:rsid w:val="00C02318"/>
    <w:rsid w:val="00C11977"/>
    <w:rsid w:val="00C14333"/>
    <w:rsid w:val="00C15715"/>
    <w:rsid w:val="00C331AD"/>
    <w:rsid w:val="00C407E9"/>
    <w:rsid w:val="00C455F7"/>
    <w:rsid w:val="00C507AB"/>
    <w:rsid w:val="00C613D8"/>
    <w:rsid w:val="00C6149A"/>
    <w:rsid w:val="00C64DBA"/>
    <w:rsid w:val="00C74C3B"/>
    <w:rsid w:val="00C75484"/>
    <w:rsid w:val="00C81480"/>
    <w:rsid w:val="00C8353A"/>
    <w:rsid w:val="00C84B19"/>
    <w:rsid w:val="00C84BF5"/>
    <w:rsid w:val="00C85AAD"/>
    <w:rsid w:val="00C9049B"/>
    <w:rsid w:val="00C968FA"/>
    <w:rsid w:val="00CA1345"/>
    <w:rsid w:val="00CA2880"/>
    <w:rsid w:val="00CC15EB"/>
    <w:rsid w:val="00CC3EA7"/>
    <w:rsid w:val="00CD7197"/>
    <w:rsid w:val="00CE5366"/>
    <w:rsid w:val="00CF1031"/>
    <w:rsid w:val="00CF203B"/>
    <w:rsid w:val="00CF2DA7"/>
    <w:rsid w:val="00CF6892"/>
    <w:rsid w:val="00D03C7F"/>
    <w:rsid w:val="00D0635E"/>
    <w:rsid w:val="00D146EB"/>
    <w:rsid w:val="00D15A82"/>
    <w:rsid w:val="00D16CE2"/>
    <w:rsid w:val="00D20F89"/>
    <w:rsid w:val="00D21E23"/>
    <w:rsid w:val="00D26D4B"/>
    <w:rsid w:val="00D407B8"/>
    <w:rsid w:val="00D449B5"/>
    <w:rsid w:val="00D460CB"/>
    <w:rsid w:val="00D47AAA"/>
    <w:rsid w:val="00D5328B"/>
    <w:rsid w:val="00D61DA7"/>
    <w:rsid w:val="00D63FFD"/>
    <w:rsid w:val="00D708F8"/>
    <w:rsid w:val="00D70A37"/>
    <w:rsid w:val="00D75021"/>
    <w:rsid w:val="00D7503D"/>
    <w:rsid w:val="00D903C9"/>
    <w:rsid w:val="00D91882"/>
    <w:rsid w:val="00D96C39"/>
    <w:rsid w:val="00DA1F36"/>
    <w:rsid w:val="00DB0038"/>
    <w:rsid w:val="00DB5010"/>
    <w:rsid w:val="00DC7C7F"/>
    <w:rsid w:val="00DD4D14"/>
    <w:rsid w:val="00DD7A55"/>
    <w:rsid w:val="00DE0112"/>
    <w:rsid w:val="00DE2AD3"/>
    <w:rsid w:val="00DF01B5"/>
    <w:rsid w:val="00DF465E"/>
    <w:rsid w:val="00E008A5"/>
    <w:rsid w:val="00E02B1E"/>
    <w:rsid w:val="00E0725D"/>
    <w:rsid w:val="00E122A7"/>
    <w:rsid w:val="00E14774"/>
    <w:rsid w:val="00E21F44"/>
    <w:rsid w:val="00E2377C"/>
    <w:rsid w:val="00E2510C"/>
    <w:rsid w:val="00E36FB8"/>
    <w:rsid w:val="00E40FA5"/>
    <w:rsid w:val="00E45C3F"/>
    <w:rsid w:val="00E56281"/>
    <w:rsid w:val="00E7012D"/>
    <w:rsid w:val="00E71A52"/>
    <w:rsid w:val="00E71C9D"/>
    <w:rsid w:val="00E8267D"/>
    <w:rsid w:val="00E84701"/>
    <w:rsid w:val="00EA797A"/>
    <w:rsid w:val="00EC0A7E"/>
    <w:rsid w:val="00EC2368"/>
    <w:rsid w:val="00EC3911"/>
    <w:rsid w:val="00EC78D4"/>
    <w:rsid w:val="00ED0475"/>
    <w:rsid w:val="00ED4C96"/>
    <w:rsid w:val="00EE6F53"/>
    <w:rsid w:val="00EF059E"/>
    <w:rsid w:val="00EF23AB"/>
    <w:rsid w:val="00EF4E1F"/>
    <w:rsid w:val="00F018B8"/>
    <w:rsid w:val="00F041B4"/>
    <w:rsid w:val="00F05062"/>
    <w:rsid w:val="00F10D19"/>
    <w:rsid w:val="00F10F62"/>
    <w:rsid w:val="00F21E32"/>
    <w:rsid w:val="00F309D4"/>
    <w:rsid w:val="00F32FC9"/>
    <w:rsid w:val="00F411EF"/>
    <w:rsid w:val="00F54104"/>
    <w:rsid w:val="00F62C60"/>
    <w:rsid w:val="00F634CC"/>
    <w:rsid w:val="00F7088C"/>
    <w:rsid w:val="00F75496"/>
    <w:rsid w:val="00F77A07"/>
    <w:rsid w:val="00F830EF"/>
    <w:rsid w:val="00F87B5B"/>
    <w:rsid w:val="00F9066D"/>
    <w:rsid w:val="00FA4E87"/>
    <w:rsid w:val="00FB705F"/>
    <w:rsid w:val="00FC1C2D"/>
    <w:rsid w:val="00FC1D12"/>
    <w:rsid w:val="00FC4F9D"/>
    <w:rsid w:val="00FC5338"/>
    <w:rsid w:val="00FD0CC7"/>
    <w:rsid w:val="00FD1B95"/>
    <w:rsid w:val="00FD5027"/>
    <w:rsid w:val="00FE320F"/>
    <w:rsid w:val="00FE4740"/>
    <w:rsid w:val="00FF5569"/>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48051E"/>
    <w:pPr>
      <w:spacing w:before="60" w:after="80"/>
      <w:ind w:left="108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 w:type="paragraph" w:customStyle="1" w:styleId="SampleAnswerText">
    <w:name w:val="Sample Answer Text"/>
    <w:basedOn w:val="Normal"/>
    <w:qFormat/>
    <w:rsid w:val="00891B97"/>
    <w:pPr>
      <w:spacing w:after="160" w:line="259" w:lineRule="auto"/>
      <w:ind w:left="0" w:right="0"/>
    </w:pPr>
    <w:rPr>
      <w:rFonts w:asciiTheme="minorHAnsi" w:hAnsiTheme="minorHAnsi"/>
      <w:color w:val="FF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B676B-FAD8-664C-85A6-BDA709DF6258}">
  <ds:schemaRefs>
    <ds:schemaRef ds:uri="http://schemas.openxmlformats.org/officeDocument/2006/bibliography"/>
  </ds:schemaRefs>
</ds:datastoreItem>
</file>

<file path=customXml/itemProps2.xml><?xml version="1.0" encoding="utf-8"?>
<ds:datastoreItem xmlns:ds="http://schemas.openxmlformats.org/officeDocument/2006/customXml" ds:itemID="{C3EFA93E-9D2E-400E-AE00-B1F98EE9347E}"/>
</file>

<file path=customXml/itemProps3.xml><?xml version="1.0" encoding="utf-8"?>
<ds:datastoreItem xmlns:ds="http://schemas.openxmlformats.org/officeDocument/2006/customXml" ds:itemID="{4C0D5DBC-39F9-4A93-B355-3E5708528012}"/>
</file>

<file path=customXml/itemProps4.xml><?xml version="1.0" encoding="utf-8"?>
<ds:datastoreItem xmlns:ds="http://schemas.openxmlformats.org/officeDocument/2006/customXml" ds:itemID="{B2FA376C-6FB7-49C3-95B9-29B866FAC4A4}"/>
</file>

<file path=docProps/app.xml><?xml version="1.0" encoding="utf-8"?>
<Properties xmlns="http://schemas.openxmlformats.org/officeDocument/2006/extended-properties" xmlns:vt="http://schemas.openxmlformats.org/officeDocument/2006/docPropsVTypes">
  <Template>Normal.dotm</Template>
  <TotalTime>44</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19</cp:revision>
  <cp:lastPrinted>2019-10-11T20:45:00Z</cp:lastPrinted>
  <dcterms:created xsi:type="dcterms:W3CDTF">2019-10-11T20:22:00Z</dcterms:created>
  <dcterms:modified xsi:type="dcterms:W3CDTF">2019-10-27T19:08:00Z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